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p w:rsidR="00B138BB" w:rsidRDefault="00B138BB"/>
    <w:p w:rsidR="00B138BB" w:rsidRDefault="00B138BB" w:rsidP="00DB46FE"/>
    <w:p w:rsidR="00B138BB" w:rsidRDefault="00B138BB" w:rsidP="00DB46FE">
      <w:pPr>
        <w:pStyle w:val="Betreff"/>
        <w:spacing w:line="240" w:lineRule="exact"/>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414804" w:rsidRDefault="00414804" w:rsidP="00666163">
      <w:pPr>
        <w:pStyle w:val="Titel"/>
        <w:tabs>
          <w:tab w:val="left" w:pos="7740"/>
          <w:tab w:val="left" w:pos="7920"/>
        </w:tabs>
        <w:ind w:right="2098"/>
      </w:pPr>
    </w:p>
    <w:p w:rsidR="00C0512F" w:rsidRPr="001A0B3C" w:rsidRDefault="001A0B3C" w:rsidP="00AE26CE">
      <w:pPr>
        <w:spacing w:line="360" w:lineRule="auto"/>
        <w:jc w:val="center"/>
        <w:rPr>
          <w:rFonts w:ascii="Arial" w:hAnsi="Arial" w:cs="Arial"/>
          <w:b/>
          <w:sz w:val="28"/>
          <w:szCs w:val="28"/>
        </w:rPr>
      </w:pPr>
      <w:r>
        <w:rPr>
          <w:rFonts w:ascii="Arial" w:hAnsi="Arial" w:cs="Arial"/>
          <w:b/>
          <w:sz w:val="28"/>
          <w:szCs w:val="28"/>
        </w:rPr>
        <w:t xml:space="preserve">Seit dem 01.01.2020 - </w:t>
      </w:r>
      <w:r w:rsidRPr="001A0B3C">
        <w:rPr>
          <w:rFonts w:ascii="Arial" w:hAnsi="Arial" w:cs="Arial"/>
          <w:b/>
          <w:sz w:val="28"/>
          <w:szCs w:val="28"/>
        </w:rPr>
        <w:t>Geldwäschegesetz und Transparenzregister</w:t>
      </w:r>
    </w:p>
    <w:p w:rsidR="007D2525" w:rsidRPr="001A0B3C" w:rsidRDefault="001A0B3C" w:rsidP="00AE26CE">
      <w:pPr>
        <w:pStyle w:val="Titel"/>
        <w:tabs>
          <w:tab w:val="left" w:pos="7740"/>
          <w:tab w:val="left" w:pos="7920"/>
        </w:tabs>
        <w:spacing w:line="360" w:lineRule="auto"/>
        <w:ind w:right="368"/>
        <w:rPr>
          <w:rFonts w:ascii="Arial" w:hAnsi="Arial" w:cs="Arial"/>
          <w:color w:val="FF0000"/>
          <w:sz w:val="24"/>
        </w:rPr>
      </w:pPr>
      <w:r w:rsidRPr="001A0B3C">
        <w:rPr>
          <w:rFonts w:ascii="Arial" w:hAnsi="Arial" w:cs="Arial"/>
          <w:color w:val="FF0000"/>
          <w:sz w:val="24"/>
        </w:rPr>
        <w:t>Ihre Verpflichtungen und Mitwirkungshandlungen</w:t>
      </w:r>
    </w:p>
    <w:p w:rsidR="001A0B3C" w:rsidRDefault="001A0B3C" w:rsidP="00AE26CE">
      <w:pPr>
        <w:pStyle w:val="Titel"/>
        <w:tabs>
          <w:tab w:val="left" w:pos="7740"/>
          <w:tab w:val="left" w:pos="7920"/>
        </w:tabs>
        <w:spacing w:line="360" w:lineRule="auto"/>
        <w:ind w:right="2098"/>
        <w:rPr>
          <w:rFonts w:ascii="Arial" w:hAnsi="Arial" w:cs="Arial"/>
          <w:sz w:val="24"/>
        </w:rPr>
      </w:pPr>
    </w:p>
    <w:p w:rsidR="001A0B3C" w:rsidRPr="00874468" w:rsidRDefault="001A0B3C" w:rsidP="009641DA">
      <w:pPr>
        <w:pStyle w:val="Textkrper"/>
        <w:spacing w:line="276" w:lineRule="auto"/>
        <w:ind w:left="284" w:right="510"/>
        <w:rPr>
          <w:rFonts w:ascii="Arial" w:hAnsi="Arial" w:cs="Arial"/>
        </w:rPr>
      </w:pPr>
      <w:r w:rsidRPr="00874468">
        <w:rPr>
          <w:rFonts w:ascii="Arial" w:hAnsi="Arial" w:cs="Arial"/>
        </w:rPr>
        <w:t>Notarinnen und Notare sind Verpflichtete nach dem Geldwäschegesetz (</w:t>
      </w:r>
      <w:proofErr w:type="spellStart"/>
      <w:r w:rsidRPr="00874468">
        <w:rPr>
          <w:rFonts w:ascii="Arial" w:hAnsi="Arial" w:cs="Arial"/>
        </w:rPr>
        <w:t>GwG</w:t>
      </w:r>
      <w:proofErr w:type="spellEnd"/>
      <w:r w:rsidRPr="00874468">
        <w:rPr>
          <w:rFonts w:ascii="Arial" w:hAnsi="Arial" w:cs="Arial"/>
        </w:rPr>
        <w:t>).</w:t>
      </w:r>
    </w:p>
    <w:p w:rsidR="001A0B3C" w:rsidRPr="00874468" w:rsidRDefault="001A0B3C" w:rsidP="009641DA">
      <w:pPr>
        <w:pStyle w:val="Textkrper"/>
        <w:spacing w:line="276" w:lineRule="auto"/>
        <w:ind w:left="284" w:right="510"/>
        <w:rPr>
          <w:rFonts w:ascii="Arial" w:hAnsi="Arial" w:cs="Arial"/>
        </w:rPr>
      </w:pPr>
    </w:p>
    <w:p w:rsidR="001A0B3C" w:rsidRPr="0080255A" w:rsidRDefault="001A0B3C" w:rsidP="009641DA">
      <w:pPr>
        <w:pStyle w:val="Textkrper"/>
        <w:spacing w:line="276" w:lineRule="auto"/>
        <w:ind w:left="284" w:right="510"/>
        <w:rPr>
          <w:rFonts w:ascii="Arial" w:hAnsi="Arial" w:cs="Arial"/>
          <w:color w:val="FF0000"/>
        </w:rPr>
      </w:pPr>
      <w:r w:rsidRPr="00874468">
        <w:rPr>
          <w:rFonts w:ascii="Arial" w:hAnsi="Arial" w:cs="Arial"/>
        </w:rPr>
        <w:t xml:space="preserve">Sie müssen deshalb bei bestimmten Geschäften die </w:t>
      </w:r>
      <w:r w:rsidRPr="00874468">
        <w:rPr>
          <w:rFonts w:ascii="Arial" w:hAnsi="Arial" w:cs="Arial"/>
          <w:b/>
        </w:rPr>
        <w:t xml:space="preserve">wirtschaftlich Berechtigten </w:t>
      </w:r>
      <w:r w:rsidRPr="00874468">
        <w:rPr>
          <w:rFonts w:ascii="Arial" w:hAnsi="Arial" w:cs="Arial"/>
        </w:rPr>
        <w:t>von Gesellschaften ermitteln (§ 10 Abs. 1 Nr. 2 GwG).</w:t>
      </w:r>
      <w:r>
        <w:rPr>
          <w:rFonts w:ascii="Arial" w:hAnsi="Arial" w:cs="Arial"/>
        </w:rPr>
        <w:t xml:space="preserve"> </w:t>
      </w:r>
      <w:r w:rsidRPr="0080255A">
        <w:rPr>
          <w:rFonts w:ascii="Arial" w:hAnsi="Arial" w:cs="Arial"/>
          <w:color w:val="FF0000"/>
        </w:rPr>
        <w:t xml:space="preserve">Dies betrifft insbesondere sämtliche entgeltlichen </w:t>
      </w:r>
      <w:proofErr w:type="spellStart"/>
      <w:r w:rsidRPr="0080255A">
        <w:rPr>
          <w:rFonts w:ascii="Arial" w:hAnsi="Arial" w:cs="Arial"/>
          <w:color w:val="FF0000"/>
        </w:rPr>
        <w:t>Immobiliartransaktionen</w:t>
      </w:r>
      <w:proofErr w:type="spellEnd"/>
      <w:r w:rsidRPr="0080255A">
        <w:rPr>
          <w:rFonts w:ascii="Arial" w:hAnsi="Arial" w:cs="Arial"/>
          <w:color w:val="FF0000"/>
        </w:rPr>
        <w:t xml:space="preserve"> und sämtliche gesellschaftsrechtliche Vorgänge</w:t>
      </w:r>
      <w:r>
        <w:rPr>
          <w:rFonts w:ascii="Arial" w:hAnsi="Arial" w:cs="Arial"/>
          <w:color w:val="FF0000"/>
        </w:rPr>
        <w:t xml:space="preserve"> (und auch Vereinsregister-Geschäfte)</w:t>
      </w:r>
      <w:r w:rsidRPr="0080255A">
        <w:rPr>
          <w:rFonts w:ascii="Arial" w:hAnsi="Arial" w:cs="Arial"/>
          <w:color w:val="FF0000"/>
        </w:rPr>
        <w:t>.</w:t>
      </w:r>
      <w:r w:rsidR="00436F75">
        <w:rPr>
          <w:rFonts w:ascii="Arial" w:hAnsi="Arial" w:cs="Arial"/>
          <w:color w:val="FF0000"/>
        </w:rPr>
        <w:t xml:space="preserve"> </w:t>
      </w:r>
      <w:r w:rsidRPr="00874468">
        <w:rPr>
          <w:rFonts w:ascii="Arial" w:hAnsi="Arial" w:cs="Arial"/>
        </w:rPr>
        <w:t xml:space="preserve">Wirtschaftlich Berechtigte sind alle </w:t>
      </w:r>
      <w:r w:rsidRPr="00874468">
        <w:rPr>
          <w:rFonts w:ascii="Arial" w:hAnsi="Arial" w:cs="Arial"/>
          <w:b/>
        </w:rPr>
        <w:t>natürlichen Personen</w:t>
      </w:r>
      <w:r w:rsidRPr="00874468">
        <w:rPr>
          <w:rFonts w:ascii="Arial" w:hAnsi="Arial" w:cs="Arial"/>
        </w:rPr>
        <w:t>, die unmittelbar oder mittelbar (bei einer mehrstufigen Beteiligungsstruktur)</w:t>
      </w:r>
      <w:r w:rsidRPr="00874468">
        <w:rPr>
          <w:rFonts w:ascii="Arial" w:hAnsi="Arial" w:cs="Arial"/>
          <w:spacing w:val="-16"/>
        </w:rPr>
        <w:t xml:space="preserve"> </w:t>
      </w:r>
      <w:r w:rsidRPr="00874468">
        <w:rPr>
          <w:rFonts w:ascii="Arial" w:hAnsi="Arial" w:cs="Arial"/>
          <w:b/>
        </w:rPr>
        <w:t>mehr</w:t>
      </w:r>
      <w:r w:rsidRPr="00874468">
        <w:rPr>
          <w:rFonts w:ascii="Arial" w:hAnsi="Arial" w:cs="Arial"/>
          <w:b/>
          <w:spacing w:val="-16"/>
        </w:rPr>
        <w:t xml:space="preserve"> </w:t>
      </w:r>
      <w:r w:rsidRPr="00874468">
        <w:rPr>
          <w:rFonts w:ascii="Arial" w:hAnsi="Arial" w:cs="Arial"/>
          <w:b/>
        </w:rPr>
        <w:t>als</w:t>
      </w:r>
      <w:r w:rsidRPr="00874468">
        <w:rPr>
          <w:rFonts w:ascii="Arial" w:hAnsi="Arial" w:cs="Arial"/>
          <w:b/>
          <w:spacing w:val="-15"/>
        </w:rPr>
        <w:t xml:space="preserve"> </w:t>
      </w:r>
      <w:r w:rsidRPr="00874468">
        <w:rPr>
          <w:rFonts w:ascii="Arial" w:hAnsi="Arial" w:cs="Arial"/>
          <w:b/>
        </w:rPr>
        <w:t>25</w:t>
      </w:r>
      <w:r w:rsidRPr="00874468">
        <w:rPr>
          <w:rFonts w:ascii="Arial" w:hAnsi="Arial" w:cs="Arial"/>
          <w:b/>
          <w:spacing w:val="-15"/>
        </w:rPr>
        <w:t xml:space="preserve"> </w:t>
      </w:r>
      <w:r w:rsidRPr="00874468">
        <w:rPr>
          <w:rFonts w:ascii="Arial" w:hAnsi="Arial" w:cs="Arial"/>
          <w:b/>
        </w:rPr>
        <w:t>%</w:t>
      </w:r>
      <w:r w:rsidRPr="00874468">
        <w:rPr>
          <w:rFonts w:ascii="Arial" w:hAnsi="Arial" w:cs="Arial"/>
          <w:b/>
          <w:spacing w:val="-15"/>
        </w:rPr>
        <w:t xml:space="preserve"> </w:t>
      </w:r>
      <w:r w:rsidRPr="00874468">
        <w:rPr>
          <w:rFonts w:ascii="Arial" w:hAnsi="Arial" w:cs="Arial"/>
          <w:b/>
        </w:rPr>
        <w:t>der</w:t>
      </w:r>
      <w:r w:rsidRPr="00874468">
        <w:rPr>
          <w:rFonts w:ascii="Arial" w:hAnsi="Arial" w:cs="Arial"/>
          <w:b/>
          <w:spacing w:val="-16"/>
        </w:rPr>
        <w:t xml:space="preserve"> </w:t>
      </w:r>
      <w:r w:rsidRPr="00874468">
        <w:rPr>
          <w:rFonts w:ascii="Arial" w:hAnsi="Arial" w:cs="Arial"/>
          <w:b/>
        </w:rPr>
        <w:t>Kapital-</w:t>
      </w:r>
      <w:r w:rsidRPr="00874468">
        <w:rPr>
          <w:rFonts w:ascii="Arial" w:hAnsi="Arial" w:cs="Arial"/>
          <w:b/>
          <w:spacing w:val="-15"/>
        </w:rPr>
        <w:t xml:space="preserve"> </w:t>
      </w:r>
      <w:r w:rsidRPr="00874468">
        <w:rPr>
          <w:rFonts w:ascii="Arial" w:hAnsi="Arial" w:cs="Arial"/>
          <w:b/>
        </w:rPr>
        <w:t>oder</w:t>
      </w:r>
      <w:r w:rsidRPr="00874468">
        <w:rPr>
          <w:rFonts w:ascii="Arial" w:hAnsi="Arial" w:cs="Arial"/>
          <w:b/>
          <w:spacing w:val="-15"/>
        </w:rPr>
        <w:t xml:space="preserve"> </w:t>
      </w:r>
      <w:r w:rsidRPr="00874468">
        <w:rPr>
          <w:rFonts w:ascii="Arial" w:hAnsi="Arial" w:cs="Arial"/>
          <w:b/>
        </w:rPr>
        <w:t>Stimmanteile</w:t>
      </w:r>
      <w:r w:rsidRPr="00874468">
        <w:rPr>
          <w:rFonts w:ascii="Arial" w:hAnsi="Arial" w:cs="Arial"/>
          <w:b/>
          <w:spacing w:val="-15"/>
        </w:rPr>
        <w:t xml:space="preserve"> </w:t>
      </w:r>
      <w:r w:rsidRPr="00874468">
        <w:rPr>
          <w:rFonts w:ascii="Arial" w:hAnsi="Arial" w:cs="Arial"/>
          <w:b/>
        </w:rPr>
        <w:t>innehaben</w:t>
      </w:r>
      <w:r w:rsidRPr="00874468">
        <w:rPr>
          <w:rFonts w:ascii="Arial" w:hAnsi="Arial" w:cs="Arial"/>
          <w:b/>
          <w:spacing w:val="-16"/>
        </w:rPr>
        <w:t xml:space="preserve"> </w:t>
      </w:r>
      <w:r w:rsidRPr="00874468">
        <w:rPr>
          <w:rFonts w:ascii="Arial" w:hAnsi="Arial" w:cs="Arial"/>
        </w:rPr>
        <w:t>oder</w:t>
      </w:r>
      <w:r w:rsidRPr="00874468">
        <w:rPr>
          <w:rFonts w:ascii="Arial" w:hAnsi="Arial" w:cs="Arial"/>
          <w:spacing w:val="-15"/>
        </w:rPr>
        <w:t xml:space="preserve"> </w:t>
      </w:r>
      <w:r w:rsidRPr="00874468">
        <w:rPr>
          <w:rFonts w:ascii="Arial" w:hAnsi="Arial" w:cs="Arial"/>
          <w:b/>
        </w:rPr>
        <w:t>auf</w:t>
      </w:r>
      <w:r w:rsidRPr="00874468">
        <w:rPr>
          <w:rFonts w:ascii="Arial" w:hAnsi="Arial" w:cs="Arial"/>
          <w:b/>
          <w:spacing w:val="-16"/>
        </w:rPr>
        <w:t xml:space="preserve"> </w:t>
      </w:r>
      <w:r w:rsidRPr="00874468">
        <w:rPr>
          <w:rFonts w:ascii="Arial" w:hAnsi="Arial" w:cs="Arial"/>
          <w:b/>
        </w:rPr>
        <w:t>vergleichbare</w:t>
      </w:r>
      <w:r w:rsidRPr="00874468">
        <w:rPr>
          <w:rFonts w:ascii="Arial" w:hAnsi="Arial" w:cs="Arial"/>
          <w:b/>
          <w:spacing w:val="-15"/>
        </w:rPr>
        <w:t xml:space="preserve"> </w:t>
      </w:r>
      <w:r w:rsidRPr="00874468">
        <w:rPr>
          <w:rFonts w:ascii="Arial" w:hAnsi="Arial" w:cs="Arial"/>
          <w:b/>
        </w:rPr>
        <w:t>Weise</w:t>
      </w:r>
      <w:r w:rsidRPr="00874468">
        <w:rPr>
          <w:rFonts w:ascii="Arial" w:hAnsi="Arial" w:cs="Arial"/>
          <w:b/>
          <w:spacing w:val="-15"/>
        </w:rPr>
        <w:t xml:space="preserve"> </w:t>
      </w:r>
      <w:r w:rsidRPr="00874468">
        <w:rPr>
          <w:rFonts w:ascii="Arial" w:hAnsi="Arial" w:cs="Arial"/>
          <w:b/>
        </w:rPr>
        <w:t>Kontrolle</w:t>
      </w:r>
      <w:r w:rsidRPr="00874468">
        <w:rPr>
          <w:rFonts w:ascii="Arial" w:hAnsi="Arial" w:cs="Arial"/>
          <w:b/>
          <w:spacing w:val="-6"/>
        </w:rPr>
        <w:t xml:space="preserve"> </w:t>
      </w:r>
      <w:r w:rsidRPr="00874468">
        <w:rPr>
          <w:rFonts w:ascii="Arial" w:hAnsi="Arial" w:cs="Arial"/>
          <w:b/>
        </w:rPr>
        <w:t>ausüben</w:t>
      </w:r>
      <w:r w:rsidRPr="00874468">
        <w:rPr>
          <w:rFonts w:ascii="Arial" w:hAnsi="Arial" w:cs="Arial"/>
          <w:b/>
          <w:spacing w:val="-4"/>
        </w:rPr>
        <w:t xml:space="preserve"> </w:t>
      </w:r>
      <w:r w:rsidRPr="00874468">
        <w:rPr>
          <w:rFonts w:ascii="Arial" w:hAnsi="Arial" w:cs="Arial"/>
        </w:rPr>
        <w:t>(§</w:t>
      </w:r>
      <w:r w:rsidRPr="00874468">
        <w:rPr>
          <w:rFonts w:ascii="Arial" w:hAnsi="Arial" w:cs="Arial"/>
          <w:spacing w:val="-5"/>
        </w:rPr>
        <w:t xml:space="preserve"> </w:t>
      </w:r>
      <w:r w:rsidRPr="00874468">
        <w:rPr>
          <w:rFonts w:ascii="Arial" w:hAnsi="Arial" w:cs="Arial"/>
        </w:rPr>
        <w:t>3</w:t>
      </w:r>
      <w:r w:rsidRPr="00874468">
        <w:rPr>
          <w:rFonts w:ascii="Arial" w:hAnsi="Arial" w:cs="Arial"/>
          <w:spacing w:val="-6"/>
        </w:rPr>
        <w:t xml:space="preserve"> </w:t>
      </w:r>
      <w:r w:rsidRPr="00874468">
        <w:rPr>
          <w:rFonts w:ascii="Arial" w:hAnsi="Arial" w:cs="Arial"/>
        </w:rPr>
        <w:t>Abs.</w:t>
      </w:r>
      <w:r w:rsidRPr="00874468">
        <w:rPr>
          <w:rFonts w:ascii="Arial" w:hAnsi="Arial" w:cs="Arial"/>
          <w:spacing w:val="-5"/>
        </w:rPr>
        <w:t xml:space="preserve"> </w:t>
      </w:r>
      <w:r w:rsidRPr="00874468">
        <w:rPr>
          <w:rFonts w:ascii="Arial" w:hAnsi="Arial" w:cs="Arial"/>
        </w:rPr>
        <w:t>2</w:t>
      </w:r>
      <w:r w:rsidRPr="00874468">
        <w:rPr>
          <w:rFonts w:ascii="Arial" w:hAnsi="Arial" w:cs="Arial"/>
          <w:spacing w:val="-5"/>
        </w:rPr>
        <w:t xml:space="preserve"> </w:t>
      </w:r>
      <w:r w:rsidRPr="00874468">
        <w:rPr>
          <w:rFonts w:ascii="Arial" w:hAnsi="Arial" w:cs="Arial"/>
        </w:rPr>
        <w:t>GwG).</w:t>
      </w:r>
      <w:r w:rsidR="00436F75">
        <w:rPr>
          <w:rFonts w:ascii="Arial" w:hAnsi="Arial" w:cs="Arial"/>
        </w:rPr>
        <w:t xml:space="preserve"> </w:t>
      </w:r>
      <w:r w:rsidRPr="00874468">
        <w:rPr>
          <w:rFonts w:ascii="Arial" w:hAnsi="Arial" w:cs="Arial"/>
          <w:w w:val="95"/>
        </w:rPr>
        <w:t xml:space="preserve">Die </w:t>
      </w:r>
      <w:r w:rsidRPr="00874468">
        <w:rPr>
          <w:rFonts w:ascii="Arial" w:hAnsi="Arial" w:cs="Arial"/>
          <w:b/>
          <w:w w:val="95"/>
        </w:rPr>
        <w:t>Beteiligten sind verpflichtet</w:t>
      </w:r>
      <w:r w:rsidRPr="00874468">
        <w:rPr>
          <w:rFonts w:ascii="Arial" w:hAnsi="Arial" w:cs="Arial"/>
          <w:w w:val="95"/>
        </w:rPr>
        <w:t xml:space="preserve">, die zur Ermittlung der wirtschaftlich Berechtigten </w:t>
      </w:r>
      <w:r w:rsidRPr="00874468">
        <w:rPr>
          <w:rFonts w:ascii="Arial" w:hAnsi="Arial" w:cs="Arial"/>
          <w:b/>
          <w:w w:val="95"/>
        </w:rPr>
        <w:t xml:space="preserve">erforderlichen Informationen und </w:t>
      </w:r>
      <w:r w:rsidRPr="00874468">
        <w:rPr>
          <w:rFonts w:ascii="Arial" w:hAnsi="Arial" w:cs="Arial"/>
          <w:b/>
        </w:rPr>
        <w:t>Unterlagen</w:t>
      </w:r>
      <w:r w:rsidRPr="00874468">
        <w:rPr>
          <w:rFonts w:ascii="Arial" w:hAnsi="Arial" w:cs="Arial"/>
          <w:b/>
          <w:spacing w:val="-24"/>
        </w:rPr>
        <w:t xml:space="preserve"> </w:t>
      </w:r>
      <w:r w:rsidRPr="00874468">
        <w:rPr>
          <w:rFonts w:ascii="Arial" w:hAnsi="Arial" w:cs="Arial"/>
          <w:b/>
        </w:rPr>
        <w:t>zur</w:t>
      </w:r>
      <w:r w:rsidRPr="00874468">
        <w:rPr>
          <w:rFonts w:ascii="Arial" w:hAnsi="Arial" w:cs="Arial"/>
          <w:b/>
          <w:spacing w:val="-24"/>
        </w:rPr>
        <w:t xml:space="preserve"> </w:t>
      </w:r>
      <w:r w:rsidRPr="00874468">
        <w:rPr>
          <w:rFonts w:ascii="Arial" w:hAnsi="Arial" w:cs="Arial"/>
          <w:b/>
        </w:rPr>
        <w:t>Verfügung</w:t>
      </w:r>
      <w:r w:rsidRPr="00874468">
        <w:rPr>
          <w:rFonts w:ascii="Arial" w:hAnsi="Arial" w:cs="Arial"/>
          <w:b/>
          <w:spacing w:val="-24"/>
        </w:rPr>
        <w:t xml:space="preserve"> </w:t>
      </w:r>
      <w:r w:rsidRPr="00874468">
        <w:rPr>
          <w:rFonts w:ascii="Arial" w:hAnsi="Arial" w:cs="Arial"/>
          <w:b/>
        </w:rPr>
        <w:t>zu</w:t>
      </w:r>
      <w:r w:rsidRPr="00874468">
        <w:rPr>
          <w:rFonts w:ascii="Arial" w:hAnsi="Arial" w:cs="Arial"/>
          <w:b/>
          <w:spacing w:val="-23"/>
        </w:rPr>
        <w:t xml:space="preserve"> </w:t>
      </w:r>
      <w:r w:rsidRPr="00874468">
        <w:rPr>
          <w:rFonts w:ascii="Arial" w:hAnsi="Arial" w:cs="Arial"/>
          <w:b/>
        </w:rPr>
        <w:t>stellen</w:t>
      </w:r>
      <w:r w:rsidRPr="00874468">
        <w:rPr>
          <w:rFonts w:ascii="Arial" w:hAnsi="Arial" w:cs="Arial"/>
          <w:b/>
          <w:spacing w:val="-24"/>
        </w:rPr>
        <w:t xml:space="preserve"> </w:t>
      </w:r>
      <w:r w:rsidRPr="00874468">
        <w:rPr>
          <w:rFonts w:ascii="Arial" w:hAnsi="Arial" w:cs="Arial"/>
        </w:rPr>
        <w:t>(§</w:t>
      </w:r>
      <w:r w:rsidRPr="00874468">
        <w:rPr>
          <w:rFonts w:ascii="Arial" w:hAnsi="Arial" w:cs="Arial"/>
          <w:spacing w:val="-24"/>
        </w:rPr>
        <w:t xml:space="preserve"> </w:t>
      </w:r>
      <w:r w:rsidRPr="00874468">
        <w:rPr>
          <w:rFonts w:ascii="Arial" w:hAnsi="Arial" w:cs="Arial"/>
        </w:rPr>
        <w:t>11</w:t>
      </w:r>
      <w:r w:rsidRPr="00874468">
        <w:rPr>
          <w:rFonts w:ascii="Arial" w:hAnsi="Arial" w:cs="Arial"/>
          <w:spacing w:val="-23"/>
        </w:rPr>
        <w:t xml:space="preserve"> </w:t>
      </w:r>
      <w:r w:rsidRPr="00874468">
        <w:rPr>
          <w:rFonts w:ascii="Arial" w:hAnsi="Arial" w:cs="Arial"/>
        </w:rPr>
        <w:t>Abs.</w:t>
      </w:r>
      <w:r w:rsidRPr="00874468">
        <w:rPr>
          <w:rFonts w:ascii="Arial" w:hAnsi="Arial" w:cs="Arial"/>
          <w:spacing w:val="-24"/>
        </w:rPr>
        <w:t xml:space="preserve"> </w:t>
      </w:r>
      <w:r w:rsidRPr="00874468">
        <w:rPr>
          <w:rFonts w:ascii="Arial" w:hAnsi="Arial" w:cs="Arial"/>
        </w:rPr>
        <w:t>6</w:t>
      </w:r>
      <w:r w:rsidRPr="00874468">
        <w:rPr>
          <w:rFonts w:ascii="Arial" w:hAnsi="Arial" w:cs="Arial"/>
          <w:spacing w:val="-24"/>
        </w:rPr>
        <w:t xml:space="preserve"> </w:t>
      </w:r>
      <w:r w:rsidRPr="00874468">
        <w:rPr>
          <w:rFonts w:ascii="Arial" w:hAnsi="Arial" w:cs="Arial"/>
        </w:rPr>
        <w:t>GwG).</w:t>
      </w:r>
      <w:r w:rsidRPr="00874468">
        <w:rPr>
          <w:rFonts w:ascii="Arial" w:hAnsi="Arial" w:cs="Arial"/>
          <w:spacing w:val="-24"/>
        </w:rPr>
        <w:t xml:space="preserve"> </w:t>
      </w:r>
      <w:r w:rsidRPr="0080255A">
        <w:rPr>
          <w:rFonts w:ascii="Arial" w:hAnsi="Arial" w:cs="Arial"/>
          <w:color w:val="FF0000"/>
        </w:rPr>
        <w:t>Kommen</w:t>
      </w:r>
      <w:r w:rsidRPr="0080255A">
        <w:rPr>
          <w:rFonts w:ascii="Arial" w:hAnsi="Arial" w:cs="Arial"/>
          <w:color w:val="FF0000"/>
          <w:spacing w:val="-23"/>
        </w:rPr>
        <w:t xml:space="preserve"> </w:t>
      </w:r>
      <w:r w:rsidRPr="0080255A">
        <w:rPr>
          <w:rFonts w:ascii="Arial" w:hAnsi="Arial" w:cs="Arial"/>
          <w:color w:val="FF0000"/>
        </w:rPr>
        <w:t>sie</w:t>
      </w:r>
      <w:r w:rsidRPr="0080255A">
        <w:rPr>
          <w:rFonts w:ascii="Arial" w:hAnsi="Arial" w:cs="Arial"/>
          <w:color w:val="FF0000"/>
          <w:spacing w:val="-24"/>
        </w:rPr>
        <w:t xml:space="preserve"> </w:t>
      </w:r>
      <w:r w:rsidRPr="0080255A">
        <w:rPr>
          <w:rFonts w:ascii="Arial" w:hAnsi="Arial" w:cs="Arial"/>
          <w:color w:val="FF0000"/>
        </w:rPr>
        <w:t>dieser</w:t>
      </w:r>
      <w:r w:rsidRPr="0080255A">
        <w:rPr>
          <w:rFonts w:ascii="Arial" w:hAnsi="Arial" w:cs="Arial"/>
          <w:color w:val="FF0000"/>
          <w:spacing w:val="-24"/>
        </w:rPr>
        <w:t xml:space="preserve"> </w:t>
      </w:r>
      <w:r w:rsidRPr="0080255A">
        <w:rPr>
          <w:rFonts w:ascii="Arial" w:hAnsi="Arial" w:cs="Arial"/>
          <w:color w:val="FF0000"/>
        </w:rPr>
        <w:t>Pflicht</w:t>
      </w:r>
      <w:r w:rsidRPr="0080255A">
        <w:rPr>
          <w:rFonts w:ascii="Arial" w:hAnsi="Arial" w:cs="Arial"/>
          <w:color w:val="FF0000"/>
          <w:spacing w:val="-23"/>
        </w:rPr>
        <w:t xml:space="preserve"> </w:t>
      </w:r>
      <w:r w:rsidRPr="0080255A">
        <w:rPr>
          <w:rFonts w:ascii="Arial" w:hAnsi="Arial" w:cs="Arial"/>
          <w:color w:val="FF0000"/>
        </w:rPr>
        <w:t>nicht</w:t>
      </w:r>
      <w:r w:rsidRPr="0080255A">
        <w:rPr>
          <w:rFonts w:ascii="Arial" w:hAnsi="Arial" w:cs="Arial"/>
          <w:color w:val="FF0000"/>
          <w:spacing w:val="-24"/>
        </w:rPr>
        <w:t xml:space="preserve"> </w:t>
      </w:r>
      <w:r w:rsidRPr="0080255A">
        <w:rPr>
          <w:rFonts w:ascii="Arial" w:hAnsi="Arial" w:cs="Arial"/>
          <w:color w:val="FF0000"/>
        </w:rPr>
        <w:t>nach,</w:t>
      </w:r>
      <w:r w:rsidRPr="0080255A">
        <w:rPr>
          <w:rFonts w:ascii="Arial" w:hAnsi="Arial" w:cs="Arial"/>
          <w:color w:val="FF0000"/>
          <w:spacing w:val="-24"/>
        </w:rPr>
        <w:t xml:space="preserve"> </w:t>
      </w:r>
      <w:r w:rsidRPr="0080255A">
        <w:rPr>
          <w:rFonts w:ascii="Arial" w:hAnsi="Arial" w:cs="Arial"/>
          <w:color w:val="FF0000"/>
        </w:rPr>
        <w:t>besteht</w:t>
      </w:r>
      <w:r w:rsidRPr="0080255A">
        <w:rPr>
          <w:rFonts w:ascii="Arial" w:hAnsi="Arial" w:cs="Arial"/>
          <w:color w:val="FF0000"/>
          <w:spacing w:val="-24"/>
        </w:rPr>
        <w:t xml:space="preserve"> </w:t>
      </w:r>
      <w:r w:rsidRPr="0080255A">
        <w:rPr>
          <w:rFonts w:ascii="Arial" w:hAnsi="Arial" w:cs="Arial"/>
          <w:color w:val="FF0000"/>
        </w:rPr>
        <w:t>seit</w:t>
      </w:r>
      <w:r w:rsidRPr="0080255A">
        <w:rPr>
          <w:rFonts w:ascii="Arial" w:hAnsi="Arial" w:cs="Arial"/>
          <w:color w:val="FF0000"/>
          <w:spacing w:val="-23"/>
        </w:rPr>
        <w:t xml:space="preserve"> </w:t>
      </w:r>
      <w:r w:rsidRPr="0080255A">
        <w:rPr>
          <w:rFonts w:ascii="Arial" w:hAnsi="Arial" w:cs="Arial"/>
          <w:color w:val="FF0000"/>
        </w:rPr>
        <w:t>dem</w:t>
      </w:r>
      <w:r w:rsidRPr="0080255A">
        <w:rPr>
          <w:rFonts w:ascii="Arial" w:hAnsi="Arial" w:cs="Arial"/>
          <w:color w:val="FF0000"/>
          <w:spacing w:val="-24"/>
        </w:rPr>
        <w:t xml:space="preserve"> </w:t>
      </w:r>
      <w:r w:rsidRPr="0080255A">
        <w:rPr>
          <w:rFonts w:ascii="Arial" w:hAnsi="Arial" w:cs="Arial"/>
          <w:color w:val="FF0000"/>
        </w:rPr>
        <w:t>1.1.2020 unter</w:t>
      </w:r>
      <w:r w:rsidRPr="0080255A">
        <w:rPr>
          <w:rFonts w:ascii="Arial" w:hAnsi="Arial" w:cs="Arial"/>
          <w:color w:val="FF0000"/>
          <w:spacing w:val="-6"/>
        </w:rPr>
        <w:t xml:space="preserve"> </w:t>
      </w:r>
      <w:r w:rsidRPr="0080255A">
        <w:rPr>
          <w:rFonts w:ascii="Arial" w:hAnsi="Arial" w:cs="Arial"/>
          <w:color w:val="FF0000"/>
        </w:rPr>
        <w:t>Umständen</w:t>
      </w:r>
      <w:r w:rsidRPr="0080255A">
        <w:rPr>
          <w:rFonts w:ascii="Arial" w:hAnsi="Arial" w:cs="Arial"/>
          <w:color w:val="FF0000"/>
          <w:spacing w:val="-6"/>
        </w:rPr>
        <w:t xml:space="preserve"> </w:t>
      </w:r>
      <w:r w:rsidRPr="0080255A">
        <w:rPr>
          <w:rFonts w:ascii="Arial" w:hAnsi="Arial" w:cs="Arial"/>
          <w:color w:val="FF0000"/>
        </w:rPr>
        <w:t>ein</w:t>
      </w:r>
      <w:r w:rsidRPr="0080255A">
        <w:rPr>
          <w:rFonts w:ascii="Arial" w:hAnsi="Arial" w:cs="Arial"/>
          <w:color w:val="FF0000"/>
          <w:spacing w:val="-6"/>
        </w:rPr>
        <w:t xml:space="preserve"> </w:t>
      </w:r>
      <w:r w:rsidRPr="0080255A">
        <w:rPr>
          <w:rFonts w:ascii="Arial" w:hAnsi="Arial" w:cs="Arial"/>
          <w:b/>
          <w:color w:val="FF0000"/>
        </w:rPr>
        <w:t>Beurkundungsverbot</w:t>
      </w:r>
      <w:r w:rsidRPr="0080255A">
        <w:rPr>
          <w:rFonts w:ascii="Arial" w:hAnsi="Arial" w:cs="Arial"/>
          <w:b/>
          <w:color w:val="FF0000"/>
          <w:spacing w:val="-6"/>
        </w:rPr>
        <w:t xml:space="preserve"> </w:t>
      </w:r>
      <w:r w:rsidRPr="0080255A">
        <w:rPr>
          <w:rFonts w:ascii="Arial" w:hAnsi="Arial" w:cs="Arial"/>
          <w:color w:val="FF0000"/>
        </w:rPr>
        <w:t>(§</w:t>
      </w:r>
      <w:r w:rsidRPr="0080255A">
        <w:rPr>
          <w:rFonts w:ascii="Arial" w:hAnsi="Arial" w:cs="Arial"/>
          <w:color w:val="FF0000"/>
          <w:spacing w:val="-6"/>
        </w:rPr>
        <w:t xml:space="preserve"> </w:t>
      </w:r>
      <w:r w:rsidRPr="0080255A">
        <w:rPr>
          <w:rFonts w:ascii="Arial" w:hAnsi="Arial" w:cs="Arial"/>
          <w:color w:val="FF0000"/>
        </w:rPr>
        <w:t>10</w:t>
      </w:r>
      <w:r w:rsidRPr="0080255A">
        <w:rPr>
          <w:rFonts w:ascii="Arial" w:hAnsi="Arial" w:cs="Arial"/>
          <w:color w:val="FF0000"/>
          <w:spacing w:val="-6"/>
        </w:rPr>
        <w:t xml:space="preserve"> </w:t>
      </w:r>
      <w:r w:rsidRPr="0080255A">
        <w:rPr>
          <w:rFonts w:ascii="Arial" w:hAnsi="Arial" w:cs="Arial"/>
          <w:color w:val="FF0000"/>
        </w:rPr>
        <w:t>Abs.</w:t>
      </w:r>
      <w:r w:rsidRPr="0080255A">
        <w:rPr>
          <w:rFonts w:ascii="Arial" w:hAnsi="Arial" w:cs="Arial"/>
          <w:color w:val="FF0000"/>
          <w:spacing w:val="-6"/>
        </w:rPr>
        <w:t xml:space="preserve"> </w:t>
      </w:r>
      <w:r w:rsidRPr="0080255A">
        <w:rPr>
          <w:rFonts w:ascii="Arial" w:hAnsi="Arial" w:cs="Arial"/>
          <w:color w:val="FF0000"/>
        </w:rPr>
        <w:t>9</w:t>
      </w:r>
      <w:r w:rsidRPr="0080255A">
        <w:rPr>
          <w:rFonts w:ascii="Arial" w:hAnsi="Arial" w:cs="Arial"/>
          <w:color w:val="FF0000"/>
          <w:spacing w:val="-6"/>
        </w:rPr>
        <w:t xml:space="preserve"> </w:t>
      </w:r>
      <w:r w:rsidRPr="0080255A">
        <w:rPr>
          <w:rFonts w:ascii="Arial" w:hAnsi="Arial" w:cs="Arial"/>
          <w:color w:val="FF0000"/>
        </w:rPr>
        <w:t>Satz</w:t>
      </w:r>
      <w:r w:rsidRPr="0080255A">
        <w:rPr>
          <w:rFonts w:ascii="Arial" w:hAnsi="Arial" w:cs="Arial"/>
          <w:color w:val="FF0000"/>
          <w:spacing w:val="-6"/>
        </w:rPr>
        <w:t xml:space="preserve"> </w:t>
      </w:r>
      <w:r w:rsidRPr="0080255A">
        <w:rPr>
          <w:rFonts w:ascii="Arial" w:hAnsi="Arial" w:cs="Arial"/>
          <w:color w:val="FF0000"/>
        </w:rPr>
        <w:t>4</w:t>
      </w:r>
      <w:r w:rsidRPr="0080255A">
        <w:rPr>
          <w:rFonts w:ascii="Arial" w:hAnsi="Arial" w:cs="Arial"/>
          <w:color w:val="FF0000"/>
          <w:spacing w:val="-6"/>
        </w:rPr>
        <w:t xml:space="preserve"> </w:t>
      </w:r>
      <w:proofErr w:type="spellStart"/>
      <w:r w:rsidRPr="0080255A">
        <w:rPr>
          <w:rFonts w:ascii="Arial" w:hAnsi="Arial" w:cs="Arial"/>
          <w:color w:val="FF0000"/>
        </w:rPr>
        <w:t>GwG</w:t>
      </w:r>
      <w:proofErr w:type="spellEnd"/>
      <w:r w:rsidRPr="0080255A">
        <w:rPr>
          <w:rFonts w:ascii="Arial" w:hAnsi="Arial" w:cs="Arial"/>
          <w:color w:val="FF0000"/>
        </w:rPr>
        <w:t>).</w:t>
      </w:r>
    </w:p>
    <w:p w:rsidR="00436F75" w:rsidRDefault="00436F75" w:rsidP="009641DA">
      <w:pPr>
        <w:autoSpaceDE/>
        <w:autoSpaceDN/>
        <w:spacing w:line="276" w:lineRule="auto"/>
        <w:ind w:left="284" w:right="510"/>
        <w:rPr>
          <w:rFonts w:ascii="Arial" w:hAnsi="Arial" w:cs="Arial"/>
          <w:b/>
          <w:sz w:val="24"/>
          <w:szCs w:val="24"/>
        </w:rPr>
      </w:pPr>
    </w:p>
    <w:p w:rsidR="009B5F1A" w:rsidRDefault="009B5F1A" w:rsidP="009641DA">
      <w:pPr>
        <w:autoSpaceDE/>
        <w:autoSpaceDN/>
        <w:spacing w:line="276" w:lineRule="auto"/>
        <w:ind w:left="284" w:right="510"/>
        <w:rPr>
          <w:rFonts w:ascii="Arial" w:hAnsi="Arial" w:cs="Arial"/>
          <w:b/>
          <w:sz w:val="24"/>
          <w:szCs w:val="24"/>
          <w:u w:val="single"/>
        </w:rPr>
      </w:pPr>
      <w:r w:rsidRPr="00B15887">
        <w:rPr>
          <w:rFonts w:ascii="Arial" w:hAnsi="Arial" w:cs="Arial"/>
          <w:b/>
          <w:i/>
          <w:iCs/>
          <w:sz w:val="24"/>
          <w:szCs w:val="24"/>
          <w:u w:val="single"/>
        </w:rPr>
        <w:t xml:space="preserve">Bitte füllen Sie daher bereits zur Besprechungsvorbereitung den auf meiner Homepage befindlichen Fragebogen zum wirtschaftlichen Berechtigten </w:t>
      </w:r>
      <w:r w:rsidR="00436F75" w:rsidRPr="00B15887">
        <w:rPr>
          <w:rFonts w:ascii="Arial" w:hAnsi="Arial" w:cs="Arial"/>
          <w:bCs/>
          <w:i/>
          <w:iCs/>
          <w:sz w:val="24"/>
          <w:szCs w:val="24"/>
          <w:u w:val="single"/>
        </w:rPr>
        <w:t xml:space="preserve">(zu finden unter </w:t>
      </w:r>
      <w:r w:rsidR="00AE26CE" w:rsidRPr="00B15887">
        <w:rPr>
          <w:rFonts w:ascii="Arial" w:hAnsi="Arial" w:cs="Arial"/>
          <w:bCs/>
          <w:i/>
          <w:iCs/>
          <w:sz w:val="24"/>
          <w:szCs w:val="24"/>
          <w:u w:val="single"/>
        </w:rPr>
        <w:t>„</w:t>
      </w:r>
      <w:r w:rsidR="00436F75" w:rsidRPr="00B15887">
        <w:rPr>
          <w:rFonts w:ascii="Arial" w:hAnsi="Arial" w:cs="Arial"/>
          <w:bCs/>
          <w:i/>
          <w:iCs/>
          <w:sz w:val="24"/>
          <w:szCs w:val="24"/>
          <w:u w:val="single"/>
        </w:rPr>
        <w:t>Formulare zur Terminvorbereitung</w:t>
      </w:r>
      <w:r w:rsidR="00AE26CE" w:rsidRPr="00B15887">
        <w:rPr>
          <w:rFonts w:ascii="Arial" w:hAnsi="Arial" w:cs="Arial"/>
          <w:bCs/>
          <w:i/>
          <w:iCs/>
          <w:sz w:val="24"/>
          <w:szCs w:val="24"/>
          <w:u w:val="single"/>
        </w:rPr>
        <w:t>“</w:t>
      </w:r>
      <w:r w:rsidR="00436F75" w:rsidRPr="00B15887">
        <w:rPr>
          <w:rFonts w:ascii="Arial" w:hAnsi="Arial" w:cs="Arial"/>
          <w:bCs/>
          <w:i/>
          <w:iCs/>
          <w:sz w:val="24"/>
          <w:szCs w:val="24"/>
          <w:u w:val="single"/>
        </w:rPr>
        <w:t>)</w:t>
      </w:r>
      <w:r w:rsidR="00436F75" w:rsidRPr="00B15887">
        <w:rPr>
          <w:rFonts w:ascii="Arial" w:hAnsi="Arial" w:cs="Arial"/>
          <w:b/>
          <w:i/>
          <w:iCs/>
          <w:sz w:val="24"/>
          <w:szCs w:val="24"/>
          <w:u w:val="single"/>
        </w:rPr>
        <w:t xml:space="preserve"> </w:t>
      </w:r>
      <w:r w:rsidRPr="00B15887">
        <w:rPr>
          <w:rFonts w:ascii="Arial" w:hAnsi="Arial" w:cs="Arial"/>
          <w:b/>
          <w:i/>
          <w:iCs/>
          <w:sz w:val="24"/>
          <w:szCs w:val="24"/>
          <w:u w:val="single"/>
        </w:rPr>
        <w:t>aus und bringen einen Auszug aus dem Transparenzregister oder einem vergleichbaren Register mit. Hilfsweise ist eine aktuelle elektronische Gesellschafterliste möglicherweise schon ausreichend</w:t>
      </w:r>
      <w:r w:rsidRPr="00436F75">
        <w:rPr>
          <w:rFonts w:ascii="Arial" w:hAnsi="Arial" w:cs="Arial"/>
          <w:b/>
          <w:sz w:val="24"/>
          <w:szCs w:val="24"/>
          <w:u w:val="single"/>
        </w:rPr>
        <w:t>.</w:t>
      </w:r>
    </w:p>
    <w:p w:rsidR="00436F75" w:rsidRPr="00436F75" w:rsidRDefault="00436F75" w:rsidP="009641DA">
      <w:pPr>
        <w:autoSpaceDE/>
        <w:autoSpaceDN/>
        <w:spacing w:line="276" w:lineRule="auto"/>
        <w:ind w:left="284" w:right="510"/>
        <w:rPr>
          <w:rFonts w:ascii="Arial" w:hAnsi="Arial" w:cs="Arial"/>
          <w:b/>
          <w:sz w:val="24"/>
          <w:szCs w:val="24"/>
          <w:u w:val="single"/>
        </w:rPr>
      </w:pPr>
    </w:p>
    <w:p w:rsidR="009B5F1A" w:rsidRDefault="009B5F1A" w:rsidP="009641DA">
      <w:pPr>
        <w:autoSpaceDE/>
        <w:autoSpaceDN/>
        <w:spacing w:line="276" w:lineRule="auto"/>
        <w:ind w:left="284" w:right="510"/>
        <w:rPr>
          <w:rFonts w:ascii="Arial" w:hAnsi="Arial" w:cs="Arial"/>
          <w:sz w:val="24"/>
          <w:szCs w:val="24"/>
        </w:rPr>
      </w:pPr>
      <w:r w:rsidRPr="009B5F1A">
        <w:rPr>
          <w:rFonts w:ascii="Arial" w:hAnsi="Arial" w:cs="Arial"/>
          <w:sz w:val="24"/>
          <w:szCs w:val="24"/>
        </w:rPr>
        <w:lastRenderedPageBreak/>
        <w:t>Holen Sie sich gegebenenfalls Hilfe bei Ihrem Steuerberater; Bußgelder und weitere Sanktionen drohen.</w:t>
      </w:r>
    </w:p>
    <w:p w:rsidR="00436F75" w:rsidRDefault="00436F75" w:rsidP="009641DA">
      <w:pPr>
        <w:pStyle w:val="Textkrper"/>
        <w:spacing w:line="276" w:lineRule="auto"/>
        <w:ind w:left="284" w:right="510"/>
        <w:rPr>
          <w:rFonts w:ascii="Arial" w:hAnsi="Arial" w:cs="Arial"/>
        </w:rPr>
      </w:pPr>
    </w:p>
    <w:p w:rsidR="001A0B3C" w:rsidRDefault="001A0B3C" w:rsidP="009641DA">
      <w:pPr>
        <w:pStyle w:val="Textkrper"/>
        <w:spacing w:line="276" w:lineRule="auto"/>
        <w:ind w:left="284" w:right="510"/>
        <w:rPr>
          <w:rFonts w:ascii="Arial" w:hAnsi="Arial" w:cs="Arial"/>
          <w:spacing w:val="-18"/>
        </w:rPr>
      </w:pPr>
      <w:r w:rsidRPr="00874468">
        <w:rPr>
          <w:rFonts w:ascii="Arial" w:hAnsi="Arial" w:cs="Arial"/>
        </w:rPr>
        <w:t>Bei</w:t>
      </w:r>
      <w:r w:rsidRPr="00874468">
        <w:rPr>
          <w:rFonts w:ascii="Arial" w:hAnsi="Arial" w:cs="Arial"/>
          <w:spacing w:val="-16"/>
        </w:rPr>
        <w:t xml:space="preserve"> </w:t>
      </w:r>
      <w:r w:rsidRPr="00874468">
        <w:rPr>
          <w:rFonts w:ascii="Arial" w:hAnsi="Arial" w:cs="Arial"/>
        </w:rPr>
        <w:t>allen</w:t>
      </w:r>
      <w:r w:rsidRPr="00874468">
        <w:rPr>
          <w:rFonts w:ascii="Arial" w:hAnsi="Arial" w:cs="Arial"/>
          <w:spacing w:val="-15"/>
        </w:rPr>
        <w:t xml:space="preserve"> </w:t>
      </w:r>
      <w:r w:rsidRPr="00874468">
        <w:rPr>
          <w:rFonts w:ascii="Arial" w:hAnsi="Arial" w:cs="Arial"/>
        </w:rPr>
        <w:t>deutschen</w:t>
      </w:r>
      <w:r w:rsidRPr="00874468">
        <w:rPr>
          <w:rFonts w:ascii="Arial" w:hAnsi="Arial" w:cs="Arial"/>
          <w:spacing w:val="-15"/>
        </w:rPr>
        <w:t xml:space="preserve"> </w:t>
      </w:r>
      <w:r w:rsidRPr="00874468">
        <w:rPr>
          <w:rFonts w:ascii="Arial" w:hAnsi="Arial" w:cs="Arial"/>
        </w:rPr>
        <w:t>Gesellschaften</w:t>
      </w:r>
      <w:r w:rsidRPr="00874468">
        <w:rPr>
          <w:rFonts w:ascii="Arial" w:hAnsi="Arial" w:cs="Arial"/>
          <w:spacing w:val="-16"/>
        </w:rPr>
        <w:t xml:space="preserve"> </w:t>
      </w:r>
      <w:r w:rsidRPr="00874468">
        <w:rPr>
          <w:rFonts w:ascii="Arial" w:hAnsi="Arial" w:cs="Arial"/>
        </w:rPr>
        <w:t>(außer</w:t>
      </w:r>
      <w:r w:rsidRPr="00874468">
        <w:rPr>
          <w:rFonts w:ascii="Arial" w:hAnsi="Arial" w:cs="Arial"/>
          <w:spacing w:val="-15"/>
        </w:rPr>
        <w:t xml:space="preserve"> </w:t>
      </w:r>
      <w:r w:rsidRPr="00874468">
        <w:rPr>
          <w:rFonts w:ascii="Arial" w:hAnsi="Arial" w:cs="Arial"/>
        </w:rPr>
        <w:t>GbR)</w:t>
      </w:r>
      <w:r w:rsidRPr="00874468">
        <w:rPr>
          <w:rFonts w:ascii="Arial" w:hAnsi="Arial" w:cs="Arial"/>
          <w:spacing w:val="-15"/>
        </w:rPr>
        <w:t xml:space="preserve"> </w:t>
      </w:r>
      <w:r w:rsidRPr="00874468">
        <w:rPr>
          <w:rFonts w:ascii="Arial" w:hAnsi="Arial" w:cs="Arial"/>
        </w:rPr>
        <w:t>ist</w:t>
      </w:r>
      <w:r w:rsidRPr="00874468">
        <w:rPr>
          <w:rFonts w:ascii="Arial" w:hAnsi="Arial" w:cs="Arial"/>
          <w:spacing w:val="-16"/>
        </w:rPr>
        <w:t xml:space="preserve"> </w:t>
      </w:r>
      <w:r w:rsidRPr="00874468">
        <w:rPr>
          <w:rFonts w:ascii="Arial" w:hAnsi="Arial" w:cs="Arial"/>
        </w:rPr>
        <w:t>der</w:t>
      </w:r>
      <w:r w:rsidRPr="00874468">
        <w:rPr>
          <w:rFonts w:ascii="Arial" w:hAnsi="Arial" w:cs="Arial"/>
          <w:spacing w:val="-15"/>
        </w:rPr>
        <w:t xml:space="preserve"> </w:t>
      </w:r>
      <w:r w:rsidRPr="00874468">
        <w:rPr>
          <w:rFonts w:ascii="Arial" w:hAnsi="Arial" w:cs="Arial"/>
        </w:rPr>
        <w:t>Notar</w:t>
      </w:r>
      <w:r w:rsidRPr="00874468">
        <w:rPr>
          <w:rFonts w:ascii="Arial" w:hAnsi="Arial" w:cs="Arial"/>
          <w:spacing w:val="-15"/>
        </w:rPr>
        <w:t xml:space="preserve"> </w:t>
      </w:r>
      <w:r w:rsidRPr="00874468">
        <w:rPr>
          <w:rFonts w:ascii="Arial" w:hAnsi="Arial" w:cs="Arial"/>
        </w:rPr>
        <w:t>seit</w:t>
      </w:r>
      <w:r w:rsidRPr="00874468">
        <w:rPr>
          <w:rFonts w:ascii="Arial" w:hAnsi="Arial" w:cs="Arial"/>
          <w:spacing w:val="-16"/>
        </w:rPr>
        <w:t xml:space="preserve"> </w:t>
      </w:r>
      <w:r w:rsidRPr="00874468">
        <w:rPr>
          <w:rFonts w:ascii="Arial" w:hAnsi="Arial" w:cs="Arial"/>
        </w:rPr>
        <w:t>dem</w:t>
      </w:r>
      <w:r w:rsidRPr="00874468">
        <w:rPr>
          <w:rFonts w:ascii="Arial" w:hAnsi="Arial" w:cs="Arial"/>
          <w:spacing w:val="-15"/>
        </w:rPr>
        <w:t xml:space="preserve"> </w:t>
      </w:r>
      <w:r w:rsidRPr="00874468">
        <w:rPr>
          <w:rFonts w:ascii="Arial" w:hAnsi="Arial" w:cs="Arial"/>
        </w:rPr>
        <w:t>1.1.2020</w:t>
      </w:r>
      <w:r w:rsidRPr="00874468">
        <w:rPr>
          <w:rFonts w:ascii="Arial" w:hAnsi="Arial" w:cs="Arial"/>
          <w:spacing w:val="-15"/>
        </w:rPr>
        <w:t xml:space="preserve"> </w:t>
      </w:r>
      <w:r w:rsidRPr="00874468">
        <w:rPr>
          <w:rFonts w:ascii="Arial" w:hAnsi="Arial" w:cs="Arial"/>
        </w:rPr>
        <w:t>zudem</w:t>
      </w:r>
      <w:r w:rsidRPr="00874468">
        <w:rPr>
          <w:rFonts w:ascii="Arial" w:hAnsi="Arial" w:cs="Arial"/>
          <w:spacing w:val="-16"/>
        </w:rPr>
        <w:t xml:space="preserve"> </w:t>
      </w:r>
      <w:r w:rsidRPr="00874468">
        <w:rPr>
          <w:rFonts w:ascii="Arial" w:hAnsi="Arial" w:cs="Arial"/>
        </w:rPr>
        <w:t>grundsätzlich</w:t>
      </w:r>
      <w:r w:rsidRPr="00874468">
        <w:rPr>
          <w:rFonts w:ascii="Arial" w:hAnsi="Arial" w:cs="Arial"/>
          <w:spacing w:val="-15"/>
        </w:rPr>
        <w:t xml:space="preserve"> </w:t>
      </w:r>
      <w:r w:rsidRPr="00874468">
        <w:rPr>
          <w:rFonts w:ascii="Arial" w:hAnsi="Arial" w:cs="Arial"/>
        </w:rPr>
        <w:t>verpflichtet,</w:t>
      </w:r>
      <w:r w:rsidRPr="00874468">
        <w:rPr>
          <w:rFonts w:ascii="Arial" w:hAnsi="Arial" w:cs="Arial"/>
          <w:spacing w:val="-15"/>
        </w:rPr>
        <w:t xml:space="preserve"> </w:t>
      </w:r>
      <w:r w:rsidRPr="00874468">
        <w:rPr>
          <w:rFonts w:ascii="Arial" w:hAnsi="Arial" w:cs="Arial"/>
        </w:rPr>
        <w:t xml:space="preserve">einen </w:t>
      </w:r>
      <w:r w:rsidRPr="00874468">
        <w:rPr>
          <w:rFonts w:ascii="Arial" w:hAnsi="Arial" w:cs="Arial"/>
          <w:b/>
        </w:rPr>
        <w:t>Auszug</w:t>
      </w:r>
      <w:r w:rsidRPr="00874468">
        <w:rPr>
          <w:rFonts w:ascii="Arial" w:hAnsi="Arial" w:cs="Arial"/>
          <w:b/>
          <w:spacing w:val="-18"/>
        </w:rPr>
        <w:t xml:space="preserve"> </w:t>
      </w:r>
      <w:r w:rsidRPr="00874468">
        <w:rPr>
          <w:rFonts w:ascii="Arial" w:hAnsi="Arial" w:cs="Arial"/>
          <w:b/>
        </w:rPr>
        <w:t>aus</w:t>
      </w:r>
      <w:r w:rsidRPr="00874468">
        <w:rPr>
          <w:rFonts w:ascii="Arial" w:hAnsi="Arial" w:cs="Arial"/>
          <w:b/>
          <w:spacing w:val="-18"/>
        </w:rPr>
        <w:t xml:space="preserve"> </w:t>
      </w:r>
      <w:r w:rsidRPr="00874468">
        <w:rPr>
          <w:rFonts w:ascii="Arial" w:hAnsi="Arial" w:cs="Arial"/>
          <w:b/>
        </w:rPr>
        <w:t>dem</w:t>
      </w:r>
      <w:r w:rsidRPr="00874468">
        <w:rPr>
          <w:rFonts w:ascii="Arial" w:hAnsi="Arial" w:cs="Arial"/>
          <w:b/>
          <w:spacing w:val="-18"/>
        </w:rPr>
        <w:t xml:space="preserve"> </w:t>
      </w:r>
      <w:r w:rsidRPr="00874468">
        <w:rPr>
          <w:rFonts w:ascii="Arial" w:hAnsi="Arial" w:cs="Arial"/>
          <w:b/>
        </w:rPr>
        <w:t>Transparenzregister</w:t>
      </w:r>
      <w:r w:rsidRPr="00874468">
        <w:rPr>
          <w:rFonts w:ascii="Arial" w:hAnsi="Arial" w:cs="Arial"/>
          <w:position w:val="5"/>
        </w:rPr>
        <w:t xml:space="preserve"> </w:t>
      </w:r>
      <w:r w:rsidRPr="00874468">
        <w:rPr>
          <w:rFonts w:ascii="Arial" w:hAnsi="Arial" w:cs="Arial"/>
        </w:rPr>
        <w:t>einzuholen.</w:t>
      </w:r>
      <w:r w:rsidRPr="00874468">
        <w:rPr>
          <w:rFonts w:ascii="Arial" w:hAnsi="Arial" w:cs="Arial"/>
          <w:spacing w:val="-18"/>
        </w:rPr>
        <w:t xml:space="preserve"> </w:t>
      </w:r>
    </w:p>
    <w:p w:rsidR="009B5F1A" w:rsidRPr="00874468" w:rsidRDefault="009B5F1A" w:rsidP="009641DA">
      <w:pPr>
        <w:pStyle w:val="Textkrper"/>
        <w:spacing w:line="276" w:lineRule="auto"/>
        <w:ind w:left="284" w:right="510"/>
        <w:rPr>
          <w:rFonts w:ascii="Arial" w:hAnsi="Arial" w:cs="Arial"/>
          <w:spacing w:val="-18"/>
        </w:rPr>
      </w:pPr>
    </w:p>
    <w:p w:rsidR="001A0B3C" w:rsidRPr="0080255A" w:rsidRDefault="001A0B3C" w:rsidP="009641DA">
      <w:pPr>
        <w:pStyle w:val="Textkrper"/>
        <w:spacing w:line="276" w:lineRule="auto"/>
        <w:ind w:left="284" w:right="510"/>
        <w:rPr>
          <w:rFonts w:ascii="Arial" w:hAnsi="Arial" w:cs="Arial"/>
          <w:color w:val="FF0000"/>
        </w:rPr>
      </w:pPr>
      <w:r w:rsidRPr="00874468">
        <w:rPr>
          <w:rFonts w:ascii="Arial" w:hAnsi="Arial" w:cs="Arial"/>
        </w:rPr>
        <w:t>Gleiches</w:t>
      </w:r>
      <w:r w:rsidRPr="00874468">
        <w:rPr>
          <w:rFonts w:ascii="Arial" w:hAnsi="Arial" w:cs="Arial"/>
          <w:spacing w:val="-18"/>
        </w:rPr>
        <w:t xml:space="preserve"> </w:t>
      </w:r>
      <w:r w:rsidRPr="00874468">
        <w:rPr>
          <w:rFonts w:ascii="Arial" w:hAnsi="Arial" w:cs="Arial"/>
        </w:rPr>
        <w:t>gilt</w:t>
      </w:r>
      <w:r w:rsidRPr="00874468">
        <w:rPr>
          <w:rFonts w:ascii="Arial" w:hAnsi="Arial" w:cs="Arial"/>
          <w:spacing w:val="-17"/>
        </w:rPr>
        <w:t xml:space="preserve"> </w:t>
      </w:r>
      <w:r w:rsidRPr="00874468">
        <w:rPr>
          <w:rFonts w:ascii="Arial" w:hAnsi="Arial" w:cs="Arial"/>
        </w:rPr>
        <w:t>bei</w:t>
      </w:r>
      <w:r w:rsidRPr="00874468">
        <w:rPr>
          <w:rFonts w:ascii="Arial" w:hAnsi="Arial" w:cs="Arial"/>
          <w:spacing w:val="-18"/>
        </w:rPr>
        <w:t xml:space="preserve"> </w:t>
      </w:r>
      <w:r w:rsidRPr="00874468">
        <w:rPr>
          <w:rFonts w:ascii="Arial" w:hAnsi="Arial" w:cs="Arial"/>
        </w:rPr>
        <w:t>ausländischen</w:t>
      </w:r>
      <w:r w:rsidRPr="00874468">
        <w:rPr>
          <w:rFonts w:ascii="Arial" w:hAnsi="Arial" w:cs="Arial"/>
          <w:spacing w:val="-18"/>
        </w:rPr>
        <w:t xml:space="preserve"> </w:t>
      </w:r>
      <w:r w:rsidRPr="00874468">
        <w:rPr>
          <w:rFonts w:ascii="Arial" w:hAnsi="Arial" w:cs="Arial"/>
        </w:rPr>
        <w:t>Gesellschaften,</w:t>
      </w:r>
      <w:r w:rsidRPr="00874468">
        <w:rPr>
          <w:rFonts w:ascii="Arial" w:hAnsi="Arial" w:cs="Arial"/>
          <w:spacing w:val="-18"/>
        </w:rPr>
        <w:t xml:space="preserve"> </w:t>
      </w:r>
      <w:r w:rsidRPr="00874468">
        <w:rPr>
          <w:rFonts w:ascii="Arial" w:hAnsi="Arial" w:cs="Arial"/>
        </w:rPr>
        <w:t>die</w:t>
      </w:r>
      <w:r w:rsidRPr="00874468">
        <w:rPr>
          <w:rFonts w:ascii="Arial" w:hAnsi="Arial" w:cs="Arial"/>
          <w:spacing w:val="-18"/>
        </w:rPr>
        <w:t xml:space="preserve"> </w:t>
      </w:r>
      <w:r w:rsidRPr="00874468">
        <w:rPr>
          <w:rFonts w:ascii="Arial" w:hAnsi="Arial" w:cs="Arial"/>
        </w:rPr>
        <w:t>eine</w:t>
      </w:r>
      <w:r w:rsidRPr="00874468">
        <w:rPr>
          <w:rFonts w:ascii="Arial" w:hAnsi="Arial" w:cs="Arial"/>
          <w:spacing w:val="-17"/>
        </w:rPr>
        <w:t xml:space="preserve"> </w:t>
      </w:r>
      <w:r w:rsidRPr="00874468">
        <w:rPr>
          <w:rFonts w:ascii="Arial" w:hAnsi="Arial" w:cs="Arial"/>
        </w:rPr>
        <w:t>Immobilie in</w:t>
      </w:r>
      <w:r w:rsidRPr="00874468">
        <w:rPr>
          <w:rFonts w:ascii="Arial" w:hAnsi="Arial" w:cs="Arial"/>
          <w:spacing w:val="-8"/>
        </w:rPr>
        <w:t xml:space="preserve"> </w:t>
      </w:r>
      <w:r w:rsidRPr="00874468">
        <w:rPr>
          <w:rFonts w:ascii="Arial" w:hAnsi="Arial" w:cs="Arial"/>
        </w:rPr>
        <w:t>Deutschland</w:t>
      </w:r>
      <w:r w:rsidRPr="00874468">
        <w:rPr>
          <w:rFonts w:ascii="Arial" w:hAnsi="Arial" w:cs="Arial"/>
          <w:spacing w:val="-8"/>
        </w:rPr>
        <w:t xml:space="preserve"> </w:t>
      </w:r>
      <w:r w:rsidRPr="00874468">
        <w:rPr>
          <w:rFonts w:ascii="Arial" w:hAnsi="Arial" w:cs="Arial"/>
        </w:rPr>
        <w:t>erwerben</w:t>
      </w:r>
      <w:r w:rsidRPr="00874468">
        <w:rPr>
          <w:rFonts w:ascii="Arial" w:hAnsi="Arial" w:cs="Arial"/>
          <w:spacing w:val="-7"/>
        </w:rPr>
        <w:t xml:space="preserve"> </w:t>
      </w:r>
      <w:r w:rsidRPr="00874468">
        <w:rPr>
          <w:rFonts w:ascii="Arial" w:hAnsi="Arial" w:cs="Arial"/>
        </w:rPr>
        <w:t>wollen;</w:t>
      </w:r>
      <w:r w:rsidRPr="00874468">
        <w:rPr>
          <w:rFonts w:ascii="Arial" w:hAnsi="Arial" w:cs="Arial"/>
          <w:spacing w:val="-8"/>
        </w:rPr>
        <w:t xml:space="preserve"> </w:t>
      </w:r>
      <w:r w:rsidRPr="0080255A">
        <w:rPr>
          <w:rFonts w:ascii="Arial" w:hAnsi="Arial" w:cs="Arial"/>
          <w:color w:val="FF0000"/>
        </w:rPr>
        <w:t>sind</w:t>
      </w:r>
      <w:r w:rsidRPr="0080255A">
        <w:rPr>
          <w:rFonts w:ascii="Arial" w:hAnsi="Arial" w:cs="Arial"/>
          <w:color w:val="FF0000"/>
          <w:spacing w:val="-7"/>
        </w:rPr>
        <w:t xml:space="preserve"> </w:t>
      </w:r>
      <w:r w:rsidRPr="0080255A">
        <w:rPr>
          <w:rFonts w:ascii="Arial" w:hAnsi="Arial" w:cs="Arial"/>
          <w:color w:val="FF0000"/>
        </w:rPr>
        <w:t>diese</w:t>
      </w:r>
      <w:r w:rsidRPr="0080255A">
        <w:rPr>
          <w:rFonts w:ascii="Arial" w:hAnsi="Arial" w:cs="Arial"/>
          <w:color w:val="FF0000"/>
          <w:spacing w:val="-7"/>
        </w:rPr>
        <w:t xml:space="preserve"> </w:t>
      </w:r>
      <w:r w:rsidRPr="0080255A">
        <w:rPr>
          <w:rFonts w:ascii="Arial" w:hAnsi="Arial" w:cs="Arial"/>
          <w:color w:val="FF0000"/>
        </w:rPr>
        <w:t>nicht</w:t>
      </w:r>
      <w:r w:rsidRPr="0080255A">
        <w:rPr>
          <w:rFonts w:ascii="Arial" w:hAnsi="Arial" w:cs="Arial"/>
          <w:color w:val="FF0000"/>
          <w:spacing w:val="-7"/>
        </w:rPr>
        <w:t xml:space="preserve"> </w:t>
      </w:r>
      <w:r w:rsidRPr="0080255A">
        <w:rPr>
          <w:rFonts w:ascii="Arial" w:hAnsi="Arial" w:cs="Arial"/>
          <w:color w:val="FF0000"/>
        </w:rPr>
        <w:t>im</w:t>
      </w:r>
      <w:r w:rsidRPr="0080255A">
        <w:rPr>
          <w:rFonts w:ascii="Arial" w:hAnsi="Arial" w:cs="Arial"/>
          <w:color w:val="FF0000"/>
          <w:spacing w:val="-7"/>
        </w:rPr>
        <w:t xml:space="preserve"> </w:t>
      </w:r>
      <w:r w:rsidRPr="0080255A">
        <w:rPr>
          <w:rFonts w:ascii="Arial" w:hAnsi="Arial" w:cs="Arial"/>
          <w:color w:val="FF0000"/>
        </w:rPr>
        <w:t>Transparenzregister</w:t>
      </w:r>
      <w:r w:rsidRPr="0080255A">
        <w:rPr>
          <w:rFonts w:ascii="Arial" w:hAnsi="Arial" w:cs="Arial"/>
          <w:color w:val="FF0000"/>
          <w:spacing w:val="-7"/>
        </w:rPr>
        <w:t xml:space="preserve"> </w:t>
      </w:r>
      <w:r w:rsidRPr="0080255A">
        <w:rPr>
          <w:rFonts w:ascii="Arial" w:hAnsi="Arial" w:cs="Arial"/>
          <w:color w:val="FF0000"/>
        </w:rPr>
        <w:t>Deutschlands</w:t>
      </w:r>
      <w:r w:rsidRPr="0080255A">
        <w:rPr>
          <w:rFonts w:ascii="Arial" w:hAnsi="Arial" w:cs="Arial"/>
          <w:color w:val="FF0000"/>
          <w:spacing w:val="-8"/>
        </w:rPr>
        <w:t xml:space="preserve"> </w:t>
      </w:r>
      <w:r w:rsidRPr="0080255A">
        <w:rPr>
          <w:rFonts w:ascii="Arial" w:hAnsi="Arial" w:cs="Arial"/>
          <w:color w:val="FF0000"/>
        </w:rPr>
        <w:t>oder</w:t>
      </w:r>
      <w:r w:rsidRPr="0080255A">
        <w:rPr>
          <w:rFonts w:ascii="Arial" w:hAnsi="Arial" w:cs="Arial"/>
          <w:color w:val="FF0000"/>
          <w:spacing w:val="-7"/>
        </w:rPr>
        <w:t xml:space="preserve"> </w:t>
      </w:r>
      <w:r w:rsidRPr="0080255A">
        <w:rPr>
          <w:rFonts w:ascii="Arial" w:hAnsi="Arial" w:cs="Arial"/>
          <w:color w:val="FF0000"/>
        </w:rPr>
        <w:t>eines</w:t>
      </w:r>
      <w:r w:rsidRPr="0080255A">
        <w:rPr>
          <w:rFonts w:ascii="Arial" w:hAnsi="Arial" w:cs="Arial"/>
          <w:color w:val="FF0000"/>
          <w:spacing w:val="-8"/>
        </w:rPr>
        <w:t xml:space="preserve"> </w:t>
      </w:r>
      <w:r w:rsidRPr="0080255A">
        <w:rPr>
          <w:rFonts w:ascii="Arial" w:hAnsi="Arial" w:cs="Arial"/>
          <w:color w:val="FF0000"/>
        </w:rPr>
        <w:t>EU-Mitgliedstaats registriert,</w:t>
      </w:r>
      <w:r w:rsidRPr="0080255A">
        <w:rPr>
          <w:rFonts w:ascii="Arial" w:hAnsi="Arial" w:cs="Arial"/>
          <w:color w:val="FF0000"/>
          <w:spacing w:val="-6"/>
        </w:rPr>
        <w:t xml:space="preserve"> </w:t>
      </w:r>
      <w:r w:rsidRPr="0080255A">
        <w:rPr>
          <w:rFonts w:ascii="Arial" w:hAnsi="Arial" w:cs="Arial"/>
          <w:color w:val="FF0000"/>
        </w:rPr>
        <w:t>muss</w:t>
      </w:r>
      <w:r w:rsidRPr="0080255A">
        <w:rPr>
          <w:rFonts w:ascii="Arial" w:hAnsi="Arial" w:cs="Arial"/>
          <w:color w:val="FF0000"/>
          <w:spacing w:val="-6"/>
        </w:rPr>
        <w:t xml:space="preserve"> </w:t>
      </w:r>
      <w:r w:rsidRPr="0080255A">
        <w:rPr>
          <w:rFonts w:ascii="Arial" w:hAnsi="Arial" w:cs="Arial"/>
          <w:color w:val="FF0000"/>
        </w:rPr>
        <w:t>der</w:t>
      </w:r>
      <w:r w:rsidRPr="0080255A">
        <w:rPr>
          <w:rFonts w:ascii="Arial" w:hAnsi="Arial" w:cs="Arial"/>
          <w:color w:val="FF0000"/>
          <w:spacing w:val="-6"/>
        </w:rPr>
        <w:t xml:space="preserve"> </w:t>
      </w:r>
      <w:r w:rsidRPr="0080255A">
        <w:rPr>
          <w:rFonts w:ascii="Arial" w:hAnsi="Arial" w:cs="Arial"/>
          <w:color w:val="FF0000"/>
        </w:rPr>
        <w:t>Notar</w:t>
      </w:r>
      <w:r w:rsidRPr="0080255A">
        <w:rPr>
          <w:rFonts w:ascii="Arial" w:hAnsi="Arial" w:cs="Arial"/>
          <w:color w:val="FF0000"/>
          <w:spacing w:val="-5"/>
        </w:rPr>
        <w:t xml:space="preserve"> </w:t>
      </w:r>
      <w:r w:rsidRPr="0080255A">
        <w:rPr>
          <w:rFonts w:ascii="Arial" w:hAnsi="Arial" w:cs="Arial"/>
          <w:color w:val="FF0000"/>
        </w:rPr>
        <w:t>die</w:t>
      </w:r>
      <w:r w:rsidRPr="0080255A">
        <w:rPr>
          <w:rFonts w:ascii="Arial" w:hAnsi="Arial" w:cs="Arial"/>
          <w:color w:val="FF0000"/>
          <w:spacing w:val="-6"/>
        </w:rPr>
        <w:t xml:space="preserve"> </w:t>
      </w:r>
      <w:r w:rsidRPr="0080255A">
        <w:rPr>
          <w:rFonts w:ascii="Arial" w:hAnsi="Arial" w:cs="Arial"/>
          <w:color w:val="FF0000"/>
        </w:rPr>
        <w:t>Beurkundung</w:t>
      </w:r>
      <w:r w:rsidRPr="0080255A">
        <w:rPr>
          <w:rFonts w:ascii="Arial" w:hAnsi="Arial" w:cs="Arial"/>
          <w:color w:val="FF0000"/>
          <w:spacing w:val="-6"/>
        </w:rPr>
        <w:t xml:space="preserve"> </w:t>
      </w:r>
      <w:r w:rsidRPr="0080255A">
        <w:rPr>
          <w:rFonts w:ascii="Arial" w:hAnsi="Arial" w:cs="Arial"/>
          <w:color w:val="FF0000"/>
        </w:rPr>
        <w:t>zwingend</w:t>
      </w:r>
      <w:r w:rsidRPr="0080255A">
        <w:rPr>
          <w:rFonts w:ascii="Arial" w:hAnsi="Arial" w:cs="Arial"/>
          <w:color w:val="FF0000"/>
          <w:spacing w:val="-5"/>
        </w:rPr>
        <w:t xml:space="preserve"> </w:t>
      </w:r>
      <w:r w:rsidRPr="0080255A">
        <w:rPr>
          <w:rFonts w:ascii="Arial" w:hAnsi="Arial" w:cs="Arial"/>
          <w:color w:val="FF0000"/>
        </w:rPr>
        <w:t>ablehnen</w:t>
      </w:r>
      <w:r w:rsidRPr="0080255A">
        <w:rPr>
          <w:rFonts w:ascii="Arial" w:hAnsi="Arial" w:cs="Arial"/>
          <w:color w:val="FF0000"/>
          <w:spacing w:val="-6"/>
        </w:rPr>
        <w:t xml:space="preserve"> </w:t>
      </w:r>
      <w:r w:rsidRPr="0080255A">
        <w:rPr>
          <w:rFonts w:ascii="Arial" w:hAnsi="Arial" w:cs="Arial"/>
          <w:color w:val="FF0000"/>
        </w:rPr>
        <w:t>(§</w:t>
      </w:r>
      <w:r w:rsidRPr="0080255A">
        <w:rPr>
          <w:rFonts w:ascii="Arial" w:hAnsi="Arial" w:cs="Arial"/>
          <w:color w:val="FF0000"/>
          <w:spacing w:val="-6"/>
        </w:rPr>
        <w:t xml:space="preserve"> </w:t>
      </w:r>
      <w:r w:rsidRPr="0080255A">
        <w:rPr>
          <w:rFonts w:ascii="Arial" w:hAnsi="Arial" w:cs="Arial"/>
          <w:color w:val="FF0000"/>
        </w:rPr>
        <w:t>10</w:t>
      </w:r>
      <w:r w:rsidRPr="0080255A">
        <w:rPr>
          <w:rFonts w:ascii="Arial" w:hAnsi="Arial" w:cs="Arial"/>
          <w:color w:val="FF0000"/>
          <w:spacing w:val="-5"/>
        </w:rPr>
        <w:t xml:space="preserve"> </w:t>
      </w:r>
      <w:r w:rsidRPr="0080255A">
        <w:rPr>
          <w:rFonts w:ascii="Arial" w:hAnsi="Arial" w:cs="Arial"/>
          <w:color w:val="FF0000"/>
        </w:rPr>
        <w:t>Abs.</w:t>
      </w:r>
      <w:r w:rsidRPr="0080255A">
        <w:rPr>
          <w:rFonts w:ascii="Arial" w:hAnsi="Arial" w:cs="Arial"/>
          <w:color w:val="FF0000"/>
          <w:spacing w:val="-6"/>
        </w:rPr>
        <w:t xml:space="preserve"> </w:t>
      </w:r>
      <w:r w:rsidRPr="0080255A">
        <w:rPr>
          <w:rFonts w:ascii="Arial" w:hAnsi="Arial" w:cs="Arial"/>
          <w:color w:val="FF0000"/>
        </w:rPr>
        <w:t>9</w:t>
      </w:r>
      <w:r w:rsidRPr="0080255A">
        <w:rPr>
          <w:rFonts w:ascii="Arial" w:hAnsi="Arial" w:cs="Arial"/>
          <w:color w:val="FF0000"/>
          <w:spacing w:val="-6"/>
        </w:rPr>
        <w:t xml:space="preserve"> </w:t>
      </w:r>
      <w:r w:rsidRPr="0080255A">
        <w:rPr>
          <w:rFonts w:ascii="Arial" w:hAnsi="Arial" w:cs="Arial"/>
          <w:color w:val="FF0000"/>
        </w:rPr>
        <w:t>Satz</w:t>
      </w:r>
      <w:r w:rsidRPr="0080255A">
        <w:rPr>
          <w:rFonts w:ascii="Arial" w:hAnsi="Arial" w:cs="Arial"/>
          <w:color w:val="FF0000"/>
          <w:spacing w:val="-5"/>
        </w:rPr>
        <w:t xml:space="preserve"> </w:t>
      </w:r>
      <w:r w:rsidRPr="0080255A">
        <w:rPr>
          <w:rFonts w:ascii="Arial" w:hAnsi="Arial" w:cs="Arial"/>
          <w:color w:val="FF0000"/>
        </w:rPr>
        <w:t>4</w:t>
      </w:r>
      <w:r w:rsidRPr="0080255A">
        <w:rPr>
          <w:rFonts w:ascii="Arial" w:hAnsi="Arial" w:cs="Arial"/>
          <w:color w:val="FF0000"/>
          <w:spacing w:val="-6"/>
        </w:rPr>
        <w:t xml:space="preserve"> </w:t>
      </w:r>
      <w:r w:rsidRPr="0080255A">
        <w:rPr>
          <w:rFonts w:ascii="Arial" w:hAnsi="Arial" w:cs="Arial"/>
          <w:color w:val="FF0000"/>
        </w:rPr>
        <w:t>GwG).</w:t>
      </w:r>
    </w:p>
    <w:p w:rsidR="001A0B3C" w:rsidRDefault="001A0B3C" w:rsidP="00436F75">
      <w:pPr>
        <w:spacing w:line="276" w:lineRule="auto"/>
      </w:pPr>
    </w:p>
    <w:p w:rsidR="001A0B3C" w:rsidRDefault="001A0B3C" w:rsidP="00436F75">
      <w:pPr>
        <w:spacing w:line="276" w:lineRule="auto"/>
      </w:pPr>
    </w:p>
    <w:p w:rsidR="009B5F1A" w:rsidRPr="009B5F1A" w:rsidRDefault="001A0B3C" w:rsidP="00436F75">
      <w:pPr>
        <w:autoSpaceDE/>
        <w:autoSpaceDN/>
        <w:spacing w:line="276" w:lineRule="auto"/>
        <w:ind w:left="142" w:right="141"/>
        <w:jc w:val="center"/>
        <w:rPr>
          <w:rFonts w:ascii="Arial" w:hAnsi="Arial" w:cs="Arial"/>
          <w:bCs/>
          <w:sz w:val="28"/>
          <w:szCs w:val="28"/>
        </w:rPr>
      </w:pPr>
      <w:r w:rsidRPr="00D97436">
        <w:rPr>
          <w:rFonts w:ascii="Arial" w:hAnsi="Arial" w:cs="Arial"/>
          <w:b/>
          <w:bCs/>
          <w:sz w:val="28"/>
          <w:szCs w:val="28"/>
          <w:u w:val="double"/>
        </w:rPr>
        <w:t>Das Transparenzregister</w:t>
      </w:r>
      <w:r w:rsidR="009B5F1A" w:rsidRPr="009B5F1A">
        <w:rPr>
          <w:rFonts w:ascii="Arial" w:hAnsi="Arial" w:cs="Arial"/>
          <w:b/>
          <w:bCs/>
          <w:sz w:val="28"/>
          <w:szCs w:val="28"/>
        </w:rPr>
        <w:t xml:space="preserve"> </w:t>
      </w:r>
      <w:r w:rsidR="009B5F1A">
        <w:rPr>
          <w:rFonts w:ascii="Arial" w:hAnsi="Arial" w:cs="Arial"/>
          <w:bCs/>
          <w:sz w:val="28"/>
          <w:szCs w:val="28"/>
        </w:rPr>
        <w:t xml:space="preserve"> -  „</w:t>
      </w:r>
      <w:r w:rsidR="009B5F1A" w:rsidRPr="009B5F1A">
        <w:rPr>
          <w:rFonts w:ascii="Arial" w:hAnsi="Arial" w:cs="Arial"/>
          <w:bCs/>
          <w:sz w:val="28"/>
          <w:szCs w:val="28"/>
        </w:rPr>
        <w:t>www.transparenzregister.de</w:t>
      </w:r>
      <w:r w:rsidR="009B5F1A">
        <w:rPr>
          <w:rFonts w:ascii="Arial" w:hAnsi="Arial" w:cs="Arial"/>
          <w:bCs/>
          <w:sz w:val="28"/>
          <w:szCs w:val="28"/>
        </w:rPr>
        <w:t>“</w:t>
      </w:r>
    </w:p>
    <w:p w:rsidR="00436F75" w:rsidRDefault="00436F75" w:rsidP="00436F75">
      <w:pPr>
        <w:autoSpaceDE/>
        <w:autoSpaceDN/>
        <w:spacing w:line="276" w:lineRule="auto"/>
        <w:ind w:left="142" w:right="141"/>
        <w:rPr>
          <w:rFonts w:ascii="Arial" w:hAnsi="Arial" w:cs="Arial"/>
          <w:bCs/>
          <w:sz w:val="24"/>
          <w:szCs w:val="24"/>
        </w:rPr>
      </w:pPr>
    </w:p>
    <w:p w:rsidR="001A0B3C" w:rsidRPr="00D97436" w:rsidRDefault="001A0B3C" w:rsidP="009641DA">
      <w:pPr>
        <w:autoSpaceDE/>
        <w:autoSpaceDN/>
        <w:spacing w:line="276" w:lineRule="auto"/>
        <w:ind w:left="284" w:right="510"/>
        <w:rPr>
          <w:rFonts w:ascii="Arial" w:hAnsi="Arial" w:cs="Arial"/>
          <w:bCs/>
          <w:sz w:val="24"/>
          <w:szCs w:val="24"/>
        </w:rPr>
      </w:pPr>
      <w:r w:rsidRPr="00D97436">
        <w:rPr>
          <w:rFonts w:ascii="Arial" w:hAnsi="Arial" w:cs="Arial"/>
          <w:bCs/>
          <w:sz w:val="24"/>
          <w:szCs w:val="24"/>
        </w:rPr>
        <w:t xml:space="preserve">Das Transparenzregister besteht seit dem 27.12.2017 </w:t>
      </w:r>
      <w:r>
        <w:rPr>
          <w:rFonts w:ascii="Arial" w:hAnsi="Arial" w:cs="Arial"/>
          <w:bCs/>
          <w:sz w:val="24"/>
          <w:szCs w:val="24"/>
        </w:rPr>
        <w:t>als</w:t>
      </w:r>
      <w:r w:rsidRPr="00D97436">
        <w:rPr>
          <w:rFonts w:ascii="Arial" w:hAnsi="Arial" w:cs="Arial"/>
          <w:bCs/>
          <w:sz w:val="24"/>
          <w:szCs w:val="24"/>
        </w:rPr>
        <w:t xml:space="preserve"> elektronisches </w:t>
      </w:r>
      <w:r w:rsidR="009641DA">
        <w:rPr>
          <w:rFonts w:ascii="Arial" w:hAnsi="Arial" w:cs="Arial"/>
          <w:bCs/>
          <w:sz w:val="24"/>
          <w:szCs w:val="24"/>
        </w:rPr>
        <w:t>-</w:t>
      </w:r>
      <w:r>
        <w:rPr>
          <w:rFonts w:ascii="Arial" w:hAnsi="Arial" w:cs="Arial"/>
          <w:bCs/>
          <w:sz w:val="24"/>
          <w:szCs w:val="24"/>
        </w:rPr>
        <w:t xml:space="preserve"> und damit nahezu jedermann online zugänglichem - </w:t>
      </w:r>
      <w:r w:rsidRPr="00D97436">
        <w:rPr>
          <w:rFonts w:ascii="Arial" w:hAnsi="Arial" w:cs="Arial"/>
          <w:bCs/>
          <w:sz w:val="24"/>
          <w:szCs w:val="24"/>
        </w:rPr>
        <w:t>Register neben</w:t>
      </w:r>
      <w:r>
        <w:rPr>
          <w:rFonts w:ascii="Arial" w:hAnsi="Arial" w:cs="Arial"/>
          <w:bCs/>
          <w:sz w:val="24"/>
          <w:szCs w:val="24"/>
        </w:rPr>
        <w:t xml:space="preserve"> Registern wie </w:t>
      </w:r>
      <w:r w:rsidRPr="00D97436">
        <w:rPr>
          <w:rFonts w:ascii="Arial" w:hAnsi="Arial" w:cs="Arial"/>
          <w:bCs/>
          <w:sz w:val="24"/>
          <w:szCs w:val="24"/>
        </w:rPr>
        <w:t>dem Handels</w:t>
      </w:r>
      <w:r>
        <w:rPr>
          <w:rFonts w:ascii="Arial" w:hAnsi="Arial" w:cs="Arial"/>
          <w:bCs/>
          <w:sz w:val="24"/>
          <w:szCs w:val="24"/>
        </w:rPr>
        <w:t>- und Vereinsregister</w:t>
      </w:r>
      <w:r w:rsidRPr="00D97436">
        <w:rPr>
          <w:rFonts w:ascii="Arial" w:hAnsi="Arial" w:cs="Arial"/>
          <w:bCs/>
          <w:sz w:val="24"/>
          <w:szCs w:val="24"/>
        </w:rPr>
        <w:t>.</w:t>
      </w:r>
      <w:r>
        <w:rPr>
          <w:rFonts w:ascii="Arial" w:hAnsi="Arial" w:cs="Arial"/>
          <w:bCs/>
          <w:sz w:val="24"/>
          <w:szCs w:val="24"/>
        </w:rPr>
        <w:t xml:space="preserve"> Ausreichend für die Einsichtnahme ist </w:t>
      </w:r>
      <w:r w:rsidRPr="0080255A">
        <w:rPr>
          <w:rFonts w:ascii="Arial" w:hAnsi="Arial" w:cs="Arial"/>
          <w:sz w:val="24"/>
          <w:szCs w:val="24"/>
        </w:rPr>
        <w:t>„</w:t>
      </w:r>
      <w:r w:rsidRPr="00D97436">
        <w:rPr>
          <w:rFonts w:ascii="Arial" w:hAnsi="Arial" w:cs="Arial"/>
          <w:i/>
          <w:sz w:val="24"/>
          <w:szCs w:val="24"/>
        </w:rPr>
        <w:t>ein</w:t>
      </w:r>
      <w:r>
        <w:rPr>
          <w:rFonts w:ascii="Arial" w:hAnsi="Arial" w:cs="Arial"/>
          <w:sz w:val="24"/>
          <w:szCs w:val="24"/>
        </w:rPr>
        <w:t xml:space="preserve"> </w:t>
      </w:r>
      <w:r w:rsidRPr="00D97436">
        <w:rPr>
          <w:rFonts w:ascii="Arial" w:hAnsi="Arial" w:cs="Arial"/>
          <w:i/>
          <w:iCs/>
          <w:sz w:val="24"/>
          <w:szCs w:val="24"/>
        </w:rPr>
        <w:t>verständiges, durch die Sachlage gerechtfertigtes Interesse</w:t>
      </w:r>
      <w:r w:rsidRPr="0080255A">
        <w:rPr>
          <w:rFonts w:ascii="Arial" w:hAnsi="Arial" w:cs="Arial"/>
          <w:sz w:val="24"/>
          <w:szCs w:val="24"/>
        </w:rPr>
        <w:t>“.</w:t>
      </w:r>
    </w:p>
    <w:p w:rsidR="001A0B3C" w:rsidRDefault="001A0B3C" w:rsidP="009641DA">
      <w:pPr>
        <w:autoSpaceDE/>
        <w:autoSpaceDN/>
        <w:spacing w:line="276" w:lineRule="auto"/>
        <w:ind w:left="284" w:right="510"/>
        <w:rPr>
          <w:rFonts w:ascii="Arial" w:hAnsi="Arial" w:cs="Arial"/>
          <w:bCs/>
          <w:sz w:val="24"/>
          <w:szCs w:val="24"/>
        </w:rPr>
      </w:pPr>
      <w:r w:rsidRPr="00D97436">
        <w:rPr>
          <w:rFonts w:ascii="Arial" w:hAnsi="Arial" w:cs="Arial"/>
          <w:bCs/>
          <w:sz w:val="24"/>
          <w:szCs w:val="24"/>
        </w:rPr>
        <w:t>Im Transparenzregister werden Informationen über den „wirtschaftlich Berechtigten“ juristischer Personen des Privatrechts (z.B. GmbH) und eingetragener Personengesellschaften (z.B. GmbH &amp; Co. KG) sowie von Trusts und trust-ähnlichen Rechtsgestaltungen erfasst.</w:t>
      </w:r>
    </w:p>
    <w:p w:rsidR="00436F75" w:rsidRDefault="00436F75" w:rsidP="009641DA">
      <w:pPr>
        <w:autoSpaceDE/>
        <w:autoSpaceDN/>
        <w:spacing w:line="276" w:lineRule="auto"/>
        <w:ind w:left="284" w:right="227"/>
        <w:rPr>
          <w:rFonts w:ascii="Arial" w:hAnsi="Arial" w:cs="Arial"/>
          <w:bCs/>
          <w:sz w:val="24"/>
          <w:szCs w:val="24"/>
        </w:rPr>
      </w:pPr>
    </w:p>
    <w:p w:rsidR="001A0B3C" w:rsidRPr="0080255A" w:rsidRDefault="001A0B3C" w:rsidP="009641DA">
      <w:pPr>
        <w:autoSpaceDE/>
        <w:autoSpaceDN/>
        <w:spacing w:line="276" w:lineRule="auto"/>
        <w:ind w:left="284" w:right="227"/>
        <w:outlineLvl w:val="1"/>
        <w:rPr>
          <w:rFonts w:ascii="Arial" w:hAnsi="Arial" w:cs="Arial"/>
          <w:b/>
          <w:bCs/>
          <w:sz w:val="24"/>
          <w:szCs w:val="24"/>
        </w:rPr>
      </w:pPr>
      <w:r w:rsidRPr="0080255A">
        <w:rPr>
          <w:rFonts w:ascii="Arial" w:hAnsi="Arial" w:cs="Arial"/>
          <w:b/>
          <w:bCs/>
          <w:sz w:val="24"/>
          <w:szCs w:val="24"/>
        </w:rPr>
        <w:t xml:space="preserve">I. Der </w:t>
      </w:r>
      <w:r>
        <w:rPr>
          <w:rFonts w:ascii="Arial" w:hAnsi="Arial" w:cs="Arial"/>
          <w:b/>
          <w:bCs/>
          <w:sz w:val="24"/>
          <w:szCs w:val="24"/>
        </w:rPr>
        <w:t>„wirtschaftlich Berechtigte</w:t>
      </w:r>
      <w:r w:rsidRPr="0080255A">
        <w:rPr>
          <w:rFonts w:ascii="Arial" w:hAnsi="Arial" w:cs="Arial"/>
          <w:b/>
          <w:bCs/>
          <w:sz w:val="24"/>
          <w:szCs w:val="24"/>
        </w:rPr>
        <w:t>“</w:t>
      </w:r>
    </w:p>
    <w:p w:rsidR="009641DA" w:rsidRDefault="009641DA" w:rsidP="009641DA">
      <w:pPr>
        <w:autoSpaceDE/>
        <w:autoSpaceDN/>
        <w:spacing w:line="276" w:lineRule="auto"/>
        <w:ind w:left="284" w:right="227"/>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Pr>
          <w:rFonts w:ascii="Arial" w:hAnsi="Arial" w:cs="Arial"/>
          <w:sz w:val="24"/>
          <w:szCs w:val="24"/>
        </w:rPr>
        <w:t>Das elektronische Transparenzregister</w:t>
      </w:r>
      <w:r w:rsidRPr="0080255A">
        <w:rPr>
          <w:rFonts w:ascii="Arial" w:hAnsi="Arial" w:cs="Arial"/>
          <w:sz w:val="24"/>
          <w:szCs w:val="24"/>
        </w:rPr>
        <w:t xml:space="preserve"> </w:t>
      </w:r>
      <w:r>
        <w:rPr>
          <w:rFonts w:ascii="Arial" w:hAnsi="Arial" w:cs="Arial"/>
          <w:sz w:val="24"/>
          <w:szCs w:val="24"/>
        </w:rPr>
        <w:t xml:space="preserve">dient </w:t>
      </w:r>
      <w:r w:rsidRPr="00D97436">
        <w:rPr>
          <w:rFonts w:ascii="Arial" w:hAnsi="Arial" w:cs="Arial"/>
          <w:sz w:val="24"/>
          <w:szCs w:val="24"/>
        </w:rPr>
        <w:t>von mehr Transparenz im Geschäftsverkehr</w:t>
      </w:r>
      <w:r w:rsidRPr="0080255A">
        <w:rPr>
          <w:rFonts w:ascii="Arial" w:hAnsi="Arial" w:cs="Arial"/>
          <w:sz w:val="24"/>
          <w:szCs w:val="24"/>
        </w:rPr>
        <w:t>,</w:t>
      </w:r>
      <w:r>
        <w:rPr>
          <w:rFonts w:ascii="Arial" w:hAnsi="Arial" w:cs="Arial"/>
          <w:sz w:val="24"/>
          <w:szCs w:val="24"/>
        </w:rPr>
        <w:t xml:space="preserve"> um insbesondere</w:t>
      </w:r>
      <w:r w:rsidRPr="0080255A">
        <w:rPr>
          <w:rFonts w:ascii="Arial" w:hAnsi="Arial" w:cs="Arial"/>
          <w:sz w:val="24"/>
          <w:szCs w:val="24"/>
        </w:rPr>
        <w:t xml:space="preserve"> „intransparente[n] Gesellschaftsstrukturen“ entgegen</w:t>
      </w:r>
      <w:r>
        <w:rPr>
          <w:rFonts w:ascii="Arial" w:hAnsi="Arial" w:cs="Arial"/>
          <w:sz w:val="24"/>
          <w:szCs w:val="24"/>
        </w:rPr>
        <w:t>zu</w:t>
      </w:r>
      <w:r w:rsidRPr="0080255A">
        <w:rPr>
          <w:rFonts w:ascii="Arial" w:hAnsi="Arial" w:cs="Arial"/>
          <w:sz w:val="24"/>
          <w:szCs w:val="24"/>
        </w:rPr>
        <w:t>wirk</w:t>
      </w:r>
      <w:r>
        <w:rPr>
          <w:rFonts w:ascii="Arial" w:hAnsi="Arial" w:cs="Arial"/>
          <w:sz w:val="24"/>
          <w:szCs w:val="24"/>
        </w:rPr>
        <w:t xml:space="preserve">en und so den </w:t>
      </w:r>
      <w:r w:rsidRPr="0080255A">
        <w:rPr>
          <w:rFonts w:ascii="Arial" w:hAnsi="Arial" w:cs="Arial"/>
          <w:sz w:val="24"/>
          <w:szCs w:val="24"/>
        </w:rPr>
        <w:t>effektive</w:t>
      </w:r>
      <w:r>
        <w:rPr>
          <w:rFonts w:ascii="Arial" w:hAnsi="Arial" w:cs="Arial"/>
          <w:sz w:val="24"/>
          <w:szCs w:val="24"/>
        </w:rPr>
        <w:t>n</w:t>
      </w:r>
      <w:r w:rsidRPr="0080255A">
        <w:rPr>
          <w:rFonts w:ascii="Arial" w:hAnsi="Arial" w:cs="Arial"/>
          <w:sz w:val="24"/>
          <w:szCs w:val="24"/>
        </w:rPr>
        <w:t xml:space="preserve"> Kampf gegen Korruption und Geldwäsche </w:t>
      </w:r>
      <w:r>
        <w:rPr>
          <w:rFonts w:ascii="Arial" w:hAnsi="Arial" w:cs="Arial"/>
          <w:sz w:val="24"/>
          <w:szCs w:val="24"/>
        </w:rPr>
        <w:t>aufzunehmen</w:t>
      </w:r>
      <w:r w:rsidRPr="0080255A">
        <w:rPr>
          <w:rFonts w:ascii="Arial" w:hAnsi="Arial" w:cs="Arial"/>
          <w:sz w:val="24"/>
          <w:szCs w:val="24"/>
        </w:rPr>
        <w:t xml:space="preserve">. </w:t>
      </w:r>
    </w:p>
    <w:p w:rsidR="009641DA" w:rsidRDefault="009641DA" w:rsidP="009641DA">
      <w:pPr>
        <w:autoSpaceDE/>
        <w:autoSpaceDN/>
        <w:spacing w:line="276" w:lineRule="auto"/>
        <w:ind w:left="284" w:right="510"/>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 xml:space="preserve">Der wirtschaftlich Berechtigte juristischer Personen und sonstiger </w:t>
      </w:r>
      <w:r w:rsidRPr="00D97436">
        <w:rPr>
          <w:rFonts w:ascii="Arial" w:hAnsi="Arial" w:cs="Arial"/>
          <w:sz w:val="24"/>
          <w:szCs w:val="24"/>
        </w:rPr>
        <w:t>Gesellschaften, die nicht an einem organisierten Markt nach dem Wertpapierhandelsgesetz (WpHG) notiert sind</w:t>
      </w:r>
      <w:r w:rsidRPr="0080255A">
        <w:rPr>
          <w:rFonts w:ascii="Arial" w:hAnsi="Arial" w:cs="Arial"/>
          <w:sz w:val="24"/>
          <w:szCs w:val="24"/>
        </w:rPr>
        <w:t xml:space="preserve">, </w:t>
      </w:r>
      <w:r>
        <w:rPr>
          <w:rFonts w:ascii="Arial" w:hAnsi="Arial" w:cs="Arial"/>
          <w:sz w:val="24"/>
          <w:szCs w:val="24"/>
        </w:rPr>
        <w:t xml:space="preserve">ist </w:t>
      </w:r>
    </w:p>
    <w:p w:rsidR="009641DA" w:rsidRDefault="009641DA" w:rsidP="00436F75">
      <w:pPr>
        <w:autoSpaceDE/>
        <w:autoSpaceDN/>
        <w:spacing w:line="276" w:lineRule="auto"/>
        <w:ind w:left="142" w:right="141"/>
        <w:rPr>
          <w:rFonts w:ascii="Arial" w:hAnsi="Arial" w:cs="Arial"/>
          <w:sz w:val="24"/>
          <w:szCs w:val="24"/>
        </w:rPr>
      </w:pPr>
    </w:p>
    <w:p w:rsidR="001A0B3C" w:rsidRPr="00D97436" w:rsidRDefault="001A0B3C" w:rsidP="009641DA">
      <w:pPr>
        <w:autoSpaceDE/>
        <w:autoSpaceDN/>
        <w:spacing w:line="276" w:lineRule="auto"/>
        <w:ind w:left="284" w:right="510"/>
        <w:rPr>
          <w:rFonts w:ascii="Arial" w:hAnsi="Arial" w:cs="Arial"/>
          <w:color w:val="FF0000"/>
          <w:sz w:val="24"/>
          <w:szCs w:val="24"/>
        </w:rPr>
      </w:pPr>
      <w:r w:rsidRPr="00D97436">
        <w:rPr>
          <w:rFonts w:ascii="Arial" w:hAnsi="Arial" w:cs="Arial"/>
          <w:iCs/>
          <w:color w:val="FF0000"/>
          <w:sz w:val="24"/>
          <w:szCs w:val="24"/>
        </w:rPr>
        <w:lastRenderedPageBreak/>
        <w:t>„jede natürliche Person, die unmittelbar oder mittelbar 1. mehr als 25 Prozent der Kapitalanteile hält, 2. mehr als 25 Prozent der Stimmrechte kontrolliert oder 3. auf vergleichbare Weise Kontrolle ausübt“.</w:t>
      </w:r>
      <w:r w:rsidRPr="0080255A">
        <w:rPr>
          <w:rFonts w:ascii="Arial" w:hAnsi="Arial" w:cs="Arial"/>
          <w:color w:val="FF0000"/>
          <w:sz w:val="24"/>
          <w:szCs w:val="24"/>
        </w:rPr>
        <w:t xml:space="preserve"> </w:t>
      </w:r>
    </w:p>
    <w:p w:rsidR="009641DA" w:rsidRDefault="009641DA" w:rsidP="009641DA">
      <w:pPr>
        <w:autoSpaceDE/>
        <w:autoSpaceDN/>
        <w:spacing w:line="276" w:lineRule="auto"/>
        <w:ind w:left="284" w:right="510"/>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 xml:space="preserve">Bei rechtsfähigen Stiftungen und Rechtsgestaltungen, mit denen treuhänderisch Vermögen verwaltet oder verteilt oder die Verwaltung oder Verteilung durch Dritte beauftragt wird, oder bei diesen vergleichbaren Rechtsformen zählt zu den wirtschaftlich Berechtigten unter anderem </w:t>
      </w:r>
    </w:p>
    <w:p w:rsidR="00436F75" w:rsidRPr="00D97436" w:rsidRDefault="00436F75" w:rsidP="009641DA">
      <w:pPr>
        <w:autoSpaceDE/>
        <w:autoSpaceDN/>
        <w:spacing w:line="276" w:lineRule="auto"/>
        <w:ind w:left="284" w:right="510"/>
        <w:rPr>
          <w:rFonts w:ascii="Arial" w:hAnsi="Arial" w:cs="Arial"/>
          <w:sz w:val="24"/>
          <w:szCs w:val="24"/>
        </w:rPr>
      </w:pPr>
    </w:p>
    <w:p w:rsidR="001A0B3C" w:rsidRPr="00D97436" w:rsidRDefault="001A0B3C" w:rsidP="009641DA">
      <w:pPr>
        <w:autoSpaceDE/>
        <w:autoSpaceDN/>
        <w:spacing w:line="276" w:lineRule="auto"/>
        <w:ind w:left="284" w:right="510"/>
        <w:rPr>
          <w:rFonts w:ascii="Arial" w:hAnsi="Arial" w:cs="Arial"/>
          <w:iCs/>
          <w:color w:val="FF0000"/>
          <w:sz w:val="24"/>
          <w:szCs w:val="24"/>
        </w:rPr>
      </w:pPr>
      <w:r w:rsidRPr="0080255A">
        <w:rPr>
          <w:rFonts w:ascii="Arial" w:hAnsi="Arial" w:cs="Arial"/>
          <w:color w:val="FF0000"/>
          <w:sz w:val="24"/>
          <w:szCs w:val="24"/>
        </w:rPr>
        <w:t>„</w:t>
      </w:r>
      <w:r w:rsidRPr="00D97436">
        <w:rPr>
          <w:rFonts w:ascii="Arial" w:hAnsi="Arial" w:cs="Arial"/>
          <w:iCs/>
          <w:color w:val="FF0000"/>
          <w:sz w:val="24"/>
          <w:szCs w:val="24"/>
        </w:rPr>
        <w:t xml:space="preserve">1. jede natürliche Person, die als Treugeber oder Verwalter von Trusts (Trustee) […] handelt, </w:t>
      </w:r>
    </w:p>
    <w:p w:rsidR="001A0B3C" w:rsidRPr="00D97436" w:rsidRDefault="001A0B3C" w:rsidP="009641DA">
      <w:pPr>
        <w:autoSpaceDE/>
        <w:autoSpaceDN/>
        <w:spacing w:line="276" w:lineRule="auto"/>
        <w:ind w:left="284" w:right="510"/>
        <w:rPr>
          <w:rFonts w:ascii="Arial" w:hAnsi="Arial" w:cs="Arial"/>
          <w:iCs/>
          <w:color w:val="FF0000"/>
          <w:sz w:val="24"/>
          <w:szCs w:val="24"/>
        </w:rPr>
      </w:pPr>
      <w:r w:rsidRPr="00D97436">
        <w:rPr>
          <w:rFonts w:ascii="Arial" w:hAnsi="Arial" w:cs="Arial"/>
          <w:iCs/>
          <w:color w:val="FF0000"/>
          <w:sz w:val="24"/>
          <w:szCs w:val="24"/>
        </w:rPr>
        <w:t xml:space="preserve">2. jede natürliche Person, die Mitglied des Vorstands der Stiftung ist, </w:t>
      </w:r>
    </w:p>
    <w:p w:rsidR="001A0B3C" w:rsidRPr="00D97436" w:rsidRDefault="001A0B3C" w:rsidP="009641DA">
      <w:pPr>
        <w:autoSpaceDE/>
        <w:autoSpaceDN/>
        <w:spacing w:line="276" w:lineRule="auto"/>
        <w:ind w:left="284" w:right="510"/>
        <w:rPr>
          <w:rFonts w:ascii="Arial" w:hAnsi="Arial" w:cs="Arial"/>
          <w:iCs/>
          <w:color w:val="FF0000"/>
          <w:sz w:val="24"/>
          <w:szCs w:val="24"/>
        </w:rPr>
      </w:pPr>
      <w:r w:rsidRPr="00D97436">
        <w:rPr>
          <w:rFonts w:ascii="Arial" w:hAnsi="Arial" w:cs="Arial"/>
          <w:iCs/>
          <w:color w:val="FF0000"/>
          <w:sz w:val="24"/>
          <w:szCs w:val="24"/>
        </w:rPr>
        <w:t xml:space="preserve">3. jede natürliche Person, die als Begünstigte bestimmt worden ist, </w:t>
      </w:r>
    </w:p>
    <w:p w:rsidR="001A0B3C" w:rsidRPr="00D97436" w:rsidRDefault="001A0B3C" w:rsidP="009641DA">
      <w:pPr>
        <w:autoSpaceDE/>
        <w:autoSpaceDN/>
        <w:spacing w:line="276" w:lineRule="auto"/>
        <w:ind w:left="284" w:right="510"/>
        <w:rPr>
          <w:rFonts w:ascii="Arial" w:hAnsi="Arial" w:cs="Arial"/>
          <w:iCs/>
          <w:color w:val="FF0000"/>
          <w:sz w:val="24"/>
          <w:szCs w:val="24"/>
        </w:rPr>
      </w:pPr>
      <w:r w:rsidRPr="00D97436">
        <w:rPr>
          <w:rFonts w:ascii="Arial" w:hAnsi="Arial" w:cs="Arial"/>
          <w:iCs/>
          <w:color w:val="FF0000"/>
          <w:sz w:val="24"/>
          <w:szCs w:val="24"/>
        </w:rPr>
        <w:t xml:space="preserve">4. […] und </w:t>
      </w:r>
    </w:p>
    <w:p w:rsidR="001A0B3C" w:rsidRPr="00D97436" w:rsidRDefault="001A0B3C" w:rsidP="009641DA">
      <w:pPr>
        <w:autoSpaceDE/>
        <w:autoSpaceDN/>
        <w:spacing w:line="276" w:lineRule="auto"/>
        <w:ind w:left="284" w:right="510"/>
        <w:rPr>
          <w:rFonts w:ascii="Arial" w:hAnsi="Arial" w:cs="Arial"/>
          <w:color w:val="FF0000"/>
          <w:sz w:val="24"/>
          <w:szCs w:val="24"/>
        </w:rPr>
      </w:pPr>
      <w:r w:rsidRPr="00D97436">
        <w:rPr>
          <w:rFonts w:ascii="Arial" w:hAnsi="Arial" w:cs="Arial"/>
          <w:iCs/>
          <w:color w:val="FF0000"/>
          <w:sz w:val="24"/>
          <w:szCs w:val="24"/>
        </w:rPr>
        <w:t>5. jede natürliche Person, die auf sonstige Weise unmittelbar oder mittelbar beherrschenden Einfluss auf die Vermögensverwaltung oder Ertragsverteilung ausübt</w:t>
      </w:r>
      <w:r w:rsidRPr="0080255A">
        <w:rPr>
          <w:rFonts w:ascii="Arial" w:hAnsi="Arial" w:cs="Arial"/>
          <w:color w:val="FF0000"/>
          <w:sz w:val="24"/>
          <w:szCs w:val="24"/>
        </w:rPr>
        <w:t>“.</w:t>
      </w:r>
    </w:p>
    <w:p w:rsidR="001A0B3C" w:rsidRPr="0080255A" w:rsidRDefault="001A0B3C" w:rsidP="009641DA">
      <w:pPr>
        <w:autoSpaceDE/>
        <w:autoSpaceDN/>
        <w:spacing w:line="276" w:lineRule="auto"/>
        <w:ind w:left="284" w:right="510"/>
        <w:rPr>
          <w:rFonts w:ascii="Arial" w:hAnsi="Arial" w:cs="Arial"/>
          <w:b/>
          <w:color w:val="FF0000"/>
          <w:sz w:val="24"/>
          <w:szCs w:val="24"/>
        </w:rPr>
      </w:pPr>
    </w:p>
    <w:p w:rsidR="001A0B3C" w:rsidRDefault="001A0B3C" w:rsidP="009641DA">
      <w:pPr>
        <w:autoSpaceDE/>
        <w:autoSpaceDN/>
        <w:spacing w:line="276" w:lineRule="auto"/>
        <w:ind w:left="284" w:right="510"/>
        <w:outlineLvl w:val="1"/>
        <w:rPr>
          <w:rFonts w:ascii="Arial" w:hAnsi="Arial" w:cs="Arial"/>
          <w:b/>
          <w:bCs/>
          <w:sz w:val="24"/>
          <w:szCs w:val="24"/>
        </w:rPr>
      </w:pPr>
      <w:r w:rsidRPr="0080255A">
        <w:rPr>
          <w:rFonts w:ascii="Arial" w:hAnsi="Arial" w:cs="Arial"/>
          <w:b/>
          <w:bCs/>
          <w:sz w:val="24"/>
          <w:szCs w:val="24"/>
        </w:rPr>
        <w:t>II. Angaben zum wirtschaftlich Berechtigten im Transparenzregister</w:t>
      </w:r>
    </w:p>
    <w:p w:rsidR="00436F75" w:rsidRPr="0080255A" w:rsidRDefault="00436F75" w:rsidP="009641DA">
      <w:pPr>
        <w:autoSpaceDE/>
        <w:autoSpaceDN/>
        <w:spacing w:line="276" w:lineRule="auto"/>
        <w:ind w:left="284" w:right="510"/>
        <w:outlineLvl w:val="1"/>
        <w:rPr>
          <w:rFonts w:ascii="Arial" w:hAnsi="Arial" w:cs="Arial"/>
          <w:b/>
          <w:bCs/>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Die</w:t>
      </w:r>
      <w:r w:rsidRPr="00D97436">
        <w:rPr>
          <w:rFonts w:ascii="Arial" w:hAnsi="Arial" w:cs="Arial"/>
          <w:sz w:val="24"/>
          <w:szCs w:val="24"/>
        </w:rPr>
        <w:t xml:space="preserve"> Angaben im Transparenzregister</w:t>
      </w:r>
      <w:r w:rsidRPr="0080255A">
        <w:rPr>
          <w:rFonts w:ascii="Arial" w:hAnsi="Arial" w:cs="Arial"/>
          <w:sz w:val="24"/>
          <w:szCs w:val="24"/>
        </w:rPr>
        <w:t xml:space="preserve"> zum </w:t>
      </w:r>
      <w:r>
        <w:rPr>
          <w:rFonts w:ascii="Arial" w:hAnsi="Arial" w:cs="Arial"/>
          <w:sz w:val="24"/>
          <w:szCs w:val="24"/>
        </w:rPr>
        <w:t>wirtschaftlich Berechtigten umfassen</w:t>
      </w:r>
    </w:p>
    <w:p w:rsidR="00436F75" w:rsidRPr="0080255A" w:rsidRDefault="00436F75" w:rsidP="009641DA">
      <w:pPr>
        <w:autoSpaceDE/>
        <w:autoSpaceDN/>
        <w:spacing w:line="276" w:lineRule="auto"/>
        <w:ind w:left="284" w:right="510"/>
        <w:rPr>
          <w:rFonts w:ascii="Arial" w:hAnsi="Arial" w:cs="Arial"/>
          <w:sz w:val="24"/>
          <w:szCs w:val="24"/>
        </w:rPr>
      </w:pPr>
    </w:p>
    <w:p w:rsidR="001A0B3C" w:rsidRPr="0080255A" w:rsidRDefault="001A0B3C" w:rsidP="009641DA">
      <w:pPr>
        <w:numPr>
          <w:ilvl w:val="0"/>
          <w:numId w:val="42"/>
        </w:numPr>
        <w:overflowPunct/>
        <w:autoSpaceDE/>
        <w:autoSpaceDN/>
        <w:adjustRightInd/>
        <w:spacing w:line="276" w:lineRule="auto"/>
        <w:ind w:left="284" w:right="510" w:firstLine="0"/>
        <w:textAlignment w:val="auto"/>
        <w:rPr>
          <w:rFonts w:ascii="Arial" w:hAnsi="Arial" w:cs="Arial"/>
          <w:color w:val="FF0000"/>
          <w:sz w:val="24"/>
          <w:szCs w:val="24"/>
        </w:rPr>
      </w:pPr>
      <w:r w:rsidRPr="0080255A">
        <w:rPr>
          <w:rFonts w:ascii="Arial" w:hAnsi="Arial" w:cs="Arial"/>
          <w:color w:val="FF0000"/>
          <w:sz w:val="24"/>
          <w:szCs w:val="24"/>
        </w:rPr>
        <w:t>Vor- und Nachname,</w:t>
      </w:r>
    </w:p>
    <w:p w:rsidR="001A0B3C" w:rsidRPr="0080255A" w:rsidRDefault="001A0B3C" w:rsidP="009641DA">
      <w:pPr>
        <w:numPr>
          <w:ilvl w:val="0"/>
          <w:numId w:val="42"/>
        </w:numPr>
        <w:overflowPunct/>
        <w:autoSpaceDE/>
        <w:autoSpaceDN/>
        <w:adjustRightInd/>
        <w:spacing w:line="276" w:lineRule="auto"/>
        <w:ind w:left="284" w:right="510" w:firstLine="0"/>
        <w:textAlignment w:val="auto"/>
        <w:rPr>
          <w:rFonts w:ascii="Arial" w:hAnsi="Arial" w:cs="Arial"/>
          <w:color w:val="FF0000"/>
          <w:sz w:val="24"/>
          <w:szCs w:val="24"/>
        </w:rPr>
      </w:pPr>
      <w:r w:rsidRPr="0080255A">
        <w:rPr>
          <w:rFonts w:ascii="Arial" w:hAnsi="Arial" w:cs="Arial"/>
          <w:color w:val="FF0000"/>
          <w:sz w:val="24"/>
          <w:szCs w:val="24"/>
        </w:rPr>
        <w:t>Geburtsdatum,</w:t>
      </w:r>
    </w:p>
    <w:p w:rsidR="001A0B3C" w:rsidRPr="0080255A" w:rsidRDefault="001A0B3C" w:rsidP="009641DA">
      <w:pPr>
        <w:numPr>
          <w:ilvl w:val="0"/>
          <w:numId w:val="42"/>
        </w:numPr>
        <w:overflowPunct/>
        <w:autoSpaceDE/>
        <w:autoSpaceDN/>
        <w:adjustRightInd/>
        <w:spacing w:line="276" w:lineRule="auto"/>
        <w:ind w:left="284" w:right="510" w:firstLine="0"/>
        <w:textAlignment w:val="auto"/>
        <w:rPr>
          <w:rFonts w:ascii="Arial" w:hAnsi="Arial" w:cs="Arial"/>
          <w:color w:val="FF0000"/>
          <w:sz w:val="24"/>
          <w:szCs w:val="24"/>
        </w:rPr>
      </w:pPr>
      <w:r w:rsidRPr="0080255A">
        <w:rPr>
          <w:rFonts w:ascii="Arial" w:hAnsi="Arial" w:cs="Arial"/>
          <w:color w:val="FF0000"/>
          <w:sz w:val="24"/>
          <w:szCs w:val="24"/>
        </w:rPr>
        <w:t>Wohnort und</w:t>
      </w:r>
    </w:p>
    <w:p w:rsidR="001A0B3C" w:rsidRPr="00436F75" w:rsidRDefault="001A0B3C" w:rsidP="009641DA">
      <w:pPr>
        <w:numPr>
          <w:ilvl w:val="0"/>
          <w:numId w:val="42"/>
        </w:numPr>
        <w:overflowPunct/>
        <w:autoSpaceDE/>
        <w:autoSpaceDN/>
        <w:adjustRightInd/>
        <w:spacing w:line="276" w:lineRule="auto"/>
        <w:ind w:left="284" w:right="510" w:firstLine="0"/>
        <w:textAlignment w:val="auto"/>
        <w:rPr>
          <w:rFonts w:ascii="Arial" w:hAnsi="Arial" w:cs="Arial"/>
          <w:color w:val="FF0000"/>
          <w:sz w:val="24"/>
          <w:szCs w:val="24"/>
        </w:rPr>
      </w:pPr>
      <w:r w:rsidRPr="0080255A">
        <w:rPr>
          <w:rFonts w:ascii="Arial" w:hAnsi="Arial" w:cs="Arial"/>
          <w:color w:val="FF0000"/>
          <w:sz w:val="24"/>
          <w:szCs w:val="24"/>
        </w:rPr>
        <w:t>Art und Umfang des wirtschaftlichen Interesses</w:t>
      </w:r>
      <w:r w:rsidRPr="0080255A">
        <w:rPr>
          <w:rFonts w:ascii="Arial" w:hAnsi="Arial" w:cs="Arial"/>
          <w:sz w:val="24"/>
          <w:szCs w:val="24"/>
        </w:rPr>
        <w:t>.</w:t>
      </w:r>
    </w:p>
    <w:p w:rsidR="00436F75" w:rsidRPr="00D97436" w:rsidRDefault="00436F75" w:rsidP="009641DA">
      <w:pPr>
        <w:overflowPunct/>
        <w:autoSpaceDE/>
        <w:autoSpaceDN/>
        <w:adjustRightInd/>
        <w:spacing w:line="276" w:lineRule="auto"/>
        <w:ind w:left="284" w:right="510"/>
        <w:textAlignment w:val="auto"/>
        <w:rPr>
          <w:rFonts w:ascii="Arial" w:hAnsi="Arial" w:cs="Arial"/>
          <w:color w:val="FF0000"/>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Bei juristischen Personen des Privatrechts und eingetragenen Personengesellschaften (Vereinigungen) ergibt sich die Stellung als wirtschaftlicher Berechtigter aus</w:t>
      </w:r>
    </w:p>
    <w:p w:rsidR="009641DA" w:rsidRDefault="009641DA" w:rsidP="009641DA">
      <w:pPr>
        <w:autoSpaceDE/>
        <w:autoSpaceDN/>
        <w:spacing w:line="276" w:lineRule="auto"/>
        <w:ind w:left="284" w:right="510"/>
        <w:rPr>
          <w:rFonts w:ascii="Arial" w:hAnsi="Arial" w:cs="Arial"/>
          <w:sz w:val="24"/>
          <w:szCs w:val="24"/>
        </w:rPr>
      </w:pPr>
    </w:p>
    <w:p w:rsidR="009641DA" w:rsidRDefault="001A0B3C" w:rsidP="009641DA">
      <w:pPr>
        <w:numPr>
          <w:ilvl w:val="0"/>
          <w:numId w:val="43"/>
        </w:numPr>
        <w:tabs>
          <w:tab w:val="clear" w:pos="720"/>
        </w:tabs>
        <w:overflowPunct/>
        <w:autoSpaceDE/>
        <w:autoSpaceDN/>
        <w:adjustRightInd/>
        <w:spacing w:line="276" w:lineRule="auto"/>
        <w:ind w:left="567" w:right="510" w:hanging="283"/>
        <w:textAlignment w:val="auto"/>
        <w:rPr>
          <w:rFonts w:ascii="Arial" w:hAnsi="Arial" w:cs="Arial"/>
          <w:color w:val="FF0000"/>
          <w:sz w:val="24"/>
          <w:szCs w:val="24"/>
        </w:rPr>
      </w:pPr>
      <w:r w:rsidRPr="0080255A">
        <w:rPr>
          <w:rFonts w:ascii="Arial" w:hAnsi="Arial" w:cs="Arial"/>
          <w:color w:val="FF0000"/>
          <w:sz w:val="24"/>
          <w:szCs w:val="24"/>
        </w:rPr>
        <w:t>der Beteiligung an der Vereinigung selbst, insbesondere der Höhe der Kapitalanteile oder der Stimmrechte,</w:t>
      </w:r>
      <w:r w:rsidRPr="00D97436">
        <w:rPr>
          <w:rFonts w:ascii="Arial" w:hAnsi="Arial" w:cs="Arial"/>
          <w:color w:val="FF0000"/>
          <w:sz w:val="24"/>
          <w:szCs w:val="24"/>
        </w:rPr>
        <w:t xml:space="preserve"> </w:t>
      </w:r>
    </w:p>
    <w:p w:rsidR="009641DA" w:rsidRDefault="009641DA">
      <w:pPr>
        <w:overflowPunct/>
        <w:autoSpaceDE/>
        <w:autoSpaceDN/>
        <w:adjustRightInd/>
        <w:spacing w:line="240" w:lineRule="auto"/>
        <w:jc w:val="left"/>
        <w:textAlignment w:val="auto"/>
        <w:rPr>
          <w:rFonts w:ascii="Arial" w:hAnsi="Arial" w:cs="Arial"/>
          <w:color w:val="FF0000"/>
          <w:sz w:val="24"/>
          <w:szCs w:val="24"/>
        </w:rPr>
      </w:pPr>
      <w:r>
        <w:rPr>
          <w:rFonts w:ascii="Arial" w:hAnsi="Arial" w:cs="Arial"/>
          <w:color w:val="FF0000"/>
          <w:sz w:val="24"/>
          <w:szCs w:val="24"/>
        </w:rPr>
        <w:br w:type="page"/>
      </w:r>
    </w:p>
    <w:p w:rsidR="001A0B3C" w:rsidRPr="00D97436" w:rsidRDefault="001A0B3C" w:rsidP="009641DA">
      <w:pPr>
        <w:overflowPunct/>
        <w:autoSpaceDE/>
        <w:autoSpaceDN/>
        <w:adjustRightInd/>
        <w:spacing w:line="276" w:lineRule="auto"/>
        <w:ind w:left="284" w:right="510"/>
        <w:textAlignment w:val="auto"/>
        <w:rPr>
          <w:rFonts w:ascii="Arial" w:hAnsi="Arial" w:cs="Arial"/>
          <w:color w:val="FF0000"/>
          <w:sz w:val="24"/>
          <w:szCs w:val="24"/>
        </w:rPr>
      </w:pPr>
    </w:p>
    <w:p w:rsidR="001A0B3C" w:rsidRPr="00D97436" w:rsidRDefault="001A0B3C" w:rsidP="00B15887">
      <w:pPr>
        <w:numPr>
          <w:ilvl w:val="0"/>
          <w:numId w:val="43"/>
        </w:numPr>
        <w:tabs>
          <w:tab w:val="clear" w:pos="720"/>
        </w:tabs>
        <w:overflowPunct/>
        <w:autoSpaceDE/>
        <w:autoSpaceDN/>
        <w:adjustRightInd/>
        <w:spacing w:line="276" w:lineRule="auto"/>
        <w:ind w:left="567" w:right="510" w:hanging="283"/>
        <w:textAlignment w:val="auto"/>
        <w:rPr>
          <w:rFonts w:ascii="Arial" w:hAnsi="Arial" w:cs="Arial"/>
          <w:color w:val="FF0000"/>
          <w:sz w:val="24"/>
          <w:szCs w:val="24"/>
        </w:rPr>
      </w:pPr>
      <w:r w:rsidRPr="0080255A">
        <w:rPr>
          <w:rFonts w:ascii="Arial" w:hAnsi="Arial" w:cs="Arial"/>
          <w:color w:val="FF0000"/>
          <w:sz w:val="24"/>
          <w:szCs w:val="24"/>
        </w:rPr>
        <w:t>der Ausübung von Kontrolle auf sonstige Weise, insbesondere aufgrund von Absprachen zwischen einem Dritten und einem Anteilseigner oder zwischen mehreren Anteilseignern untereinander, oder aufgrund der einem Dritten eingeräumten Befugnis zur Ernennung von gesetzlichen Vertretern oder anderen Organmitgliedern oder aus</w:t>
      </w:r>
    </w:p>
    <w:p w:rsidR="001A0B3C" w:rsidRPr="0080255A" w:rsidRDefault="001A0B3C" w:rsidP="00B15887">
      <w:pPr>
        <w:numPr>
          <w:ilvl w:val="0"/>
          <w:numId w:val="43"/>
        </w:numPr>
        <w:tabs>
          <w:tab w:val="clear" w:pos="720"/>
        </w:tabs>
        <w:overflowPunct/>
        <w:autoSpaceDE/>
        <w:autoSpaceDN/>
        <w:adjustRightInd/>
        <w:spacing w:line="276" w:lineRule="auto"/>
        <w:ind w:left="567" w:right="510" w:hanging="283"/>
        <w:textAlignment w:val="auto"/>
        <w:rPr>
          <w:rFonts w:ascii="Arial" w:hAnsi="Arial" w:cs="Arial"/>
          <w:color w:val="FF0000"/>
          <w:sz w:val="24"/>
          <w:szCs w:val="24"/>
        </w:rPr>
      </w:pPr>
      <w:r w:rsidRPr="0080255A">
        <w:rPr>
          <w:rFonts w:ascii="Arial" w:hAnsi="Arial" w:cs="Arial"/>
          <w:color w:val="FF0000"/>
          <w:sz w:val="24"/>
          <w:szCs w:val="24"/>
        </w:rPr>
        <w:t>der Funktion des gesetzlichen Vertreters, geschäftsführenden Gesellschafters oder Partners.</w:t>
      </w:r>
    </w:p>
    <w:p w:rsidR="009641DA" w:rsidRDefault="009641DA" w:rsidP="00436F75">
      <w:pPr>
        <w:autoSpaceDE/>
        <w:autoSpaceDN/>
        <w:spacing w:line="276" w:lineRule="auto"/>
        <w:ind w:left="142" w:right="141"/>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Bei sog. Rechtsgestaltungen (Trusts und trust-ähnlichen Rechtsgestaltungen) und rechtsfähigen Stiftungen folgt die Stellung als wirtschaftlich Berechtigter unter anderem aus der</w:t>
      </w:r>
      <w:r w:rsidRPr="00D97436">
        <w:rPr>
          <w:rFonts w:ascii="Arial" w:hAnsi="Arial" w:cs="Arial"/>
          <w:sz w:val="24"/>
          <w:szCs w:val="24"/>
        </w:rPr>
        <w:t xml:space="preserve"> Funktion als Treugeber, Trustee, Vorstandsmitglied</w:t>
      </w:r>
      <w:r w:rsidRPr="0080255A">
        <w:rPr>
          <w:rFonts w:ascii="Arial" w:hAnsi="Arial" w:cs="Arial"/>
          <w:sz w:val="24"/>
          <w:szCs w:val="24"/>
        </w:rPr>
        <w:t xml:space="preserve"> einer Stiftung oder Begünstigter dieser Rechtsgestaltung bzw. rechtsfähigen Stiftung.</w:t>
      </w:r>
    </w:p>
    <w:p w:rsidR="001A0B3C" w:rsidRPr="0080255A" w:rsidRDefault="001A0B3C" w:rsidP="009641DA">
      <w:pPr>
        <w:autoSpaceDE/>
        <w:autoSpaceDN/>
        <w:spacing w:line="276" w:lineRule="auto"/>
        <w:ind w:left="284" w:right="510"/>
        <w:rPr>
          <w:rFonts w:ascii="Arial" w:hAnsi="Arial" w:cs="Arial"/>
          <w:sz w:val="24"/>
          <w:szCs w:val="24"/>
        </w:rPr>
      </w:pPr>
    </w:p>
    <w:p w:rsidR="001A0B3C" w:rsidRPr="0080255A" w:rsidRDefault="001A0B3C" w:rsidP="009641DA">
      <w:pPr>
        <w:autoSpaceDE/>
        <w:autoSpaceDN/>
        <w:spacing w:line="276" w:lineRule="auto"/>
        <w:ind w:left="284" w:right="510"/>
        <w:outlineLvl w:val="1"/>
        <w:rPr>
          <w:rFonts w:ascii="Arial" w:hAnsi="Arial" w:cs="Arial"/>
          <w:b/>
          <w:bCs/>
          <w:sz w:val="24"/>
          <w:szCs w:val="24"/>
        </w:rPr>
      </w:pPr>
      <w:r w:rsidRPr="0080255A">
        <w:rPr>
          <w:rFonts w:ascii="Arial" w:hAnsi="Arial" w:cs="Arial"/>
          <w:b/>
          <w:bCs/>
          <w:sz w:val="24"/>
          <w:szCs w:val="24"/>
        </w:rPr>
        <w:t>III. Transparenz- und Mitteilungspflichten an das Transparenzregister</w:t>
      </w:r>
    </w:p>
    <w:p w:rsidR="009641DA" w:rsidRDefault="009641DA" w:rsidP="009641DA">
      <w:pPr>
        <w:autoSpaceDE/>
        <w:autoSpaceDN/>
        <w:spacing w:line="276" w:lineRule="auto"/>
        <w:ind w:left="284" w:right="510"/>
        <w:rPr>
          <w:rFonts w:ascii="Arial" w:hAnsi="Arial" w:cs="Arial"/>
          <w:color w:val="FF0000"/>
          <w:sz w:val="24"/>
          <w:szCs w:val="24"/>
          <w:u w:val="double"/>
        </w:rPr>
      </w:pPr>
    </w:p>
    <w:p w:rsidR="001A0B3C" w:rsidRPr="00874468" w:rsidRDefault="001A0B3C" w:rsidP="009641DA">
      <w:pPr>
        <w:autoSpaceDE/>
        <w:autoSpaceDN/>
        <w:spacing w:line="276" w:lineRule="auto"/>
        <w:ind w:left="284" w:right="510"/>
        <w:rPr>
          <w:rFonts w:ascii="Arial" w:hAnsi="Arial" w:cs="Arial"/>
          <w:color w:val="FF0000"/>
          <w:sz w:val="24"/>
          <w:szCs w:val="24"/>
          <w:u w:val="double"/>
        </w:rPr>
      </w:pPr>
      <w:r w:rsidRPr="0080255A">
        <w:rPr>
          <w:rFonts w:ascii="Arial" w:hAnsi="Arial" w:cs="Arial"/>
          <w:color w:val="FF0000"/>
          <w:sz w:val="24"/>
          <w:szCs w:val="24"/>
          <w:u w:val="double"/>
        </w:rPr>
        <w:t xml:space="preserve">Die </w:t>
      </w:r>
      <w:r w:rsidRPr="00874468">
        <w:rPr>
          <w:rFonts w:ascii="Arial" w:hAnsi="Arial" w:cs="Arial"/>
          <w:color w:val="FF0000"/>
          <w:sz w:val="24"/>
          <w:szCs w:val="24"/>
          <w:u w:val="double"/>
        </w:rPr>
        <w:t>Verpflichtung zur Mitteilung</w:t>
      </w:r>
      <w:r w:rsidRPr="0080255A">
        <w:rPr>
          <w:rFonts w:ascii="Arial" w:hAnsi="Arial" w:cs="Arial"/>
          <w:color w:val="FF0000"/>
          <w:sz w:val="24"/>
          <w:szCs w:val="24"/>
          <w:u w:val="double"/>
        </w:rPr>
        <w:t xml:space="preserve"> an das Transparenzregister richtet sich in erster Linie an die </w:t>
      </w:r>
      <w:r w:rsidRPr="00874468">
        <w:rPr>
          <w:rFonts w:ascii="Arial" w:hAnsi="Arial" w:cs="Arial"/>
          <w:color w:val="FF0000"/>
          <w:sz w:val="24"/>
          <w:szCs w:val="24"/>
          <w:u w:val="double"/>
        </w:rPr>
        <w:t>gesetzlichen Vertreter</w:t>
      </w:r>
      <w:r w:rsidRPr="0080255A">
        <w:rPr>
          <w:rFonts w:ascii="Arial" w:hAnsi="Arial" w:cs="Arial"/>
          <w:color w:val="FF0000"/>
          <w:sz w:val="24"/>
          <w:szCs w:val="24"/>
          <w:u w:val="double"/>
        </w:rPr>
        <w:t xml:space="preserve"> von juristischen Personen und von eingetragenen Personengesellschaften. </w:t>
      </w: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Daneben treffen die Transparenzpflichten in Deutschland ansässige Trustees von Trusts und Treuhänder von bestimmten trust-ähnlichen Rechtsgestaltungen.</w:t>
      </w:r>
      <w:r w:rsidRPr="0080255A">
        <w:rPr>
          <w:rFonts w:ascii="Arial" w:hAnsi="Arial" w:cs="Arial"/>
          <w:sz w:val="24"/>
          <w:szCs w:val="24"/>
        </w:rPr>
        <w:br/>
      </w: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 xml:space="preserve">Diese Mitteilungspflichtigen haben die genannten Angaben zu den wirtschaftlich Berechtigten (in der Regel von ihren Anteilseignern) einzuholen, aufzubewahren, auf dem aktuellen Stand zu halten und </w:t>
      </w:r>
      <w:r w:rsidRPr="00D97436">
        <w:rPr>
          <w:rFonts w:ascii="Arial" w:hAnsi="Arial" w:cs="Arial"/>
          <w:sz w:val="24"/>
          <w:szCs w:val="24"/>
        </w:rPr>
        <w:t>dem Transparenzre</w:t>
      </w:r>
      <w:r>
        <w:rPr>
          <w:rFonts w:ascii="Arial" w:hAnsi="Arial" w:cs="Arial"/>
          <w:sz w:val="24"/>
          <w:szCs w:val="24"/>
        </w:rPr>
        <w:t>gister unverzüglich mitzuteilen</w:t>
      </w:r>
      <w:r w:rsidRPr="00D97436">
        <w:rPr>
          <w:rFonts w:ascii="Arial" w:hAnsi="Arial" w:cs="Arial"/>
          <w:sz w:val="24"/>
          <w:szCs w:val="24"/>
        </w:rPr>
        <w:t>.</w:t>
      </w:r>
      <w:r w:rsidRPr="0080255A">
        <w:rPr>
          <w:rFonts w:ascii="Arial" w:hAnsi="Arial" w:cs="Arial"/>
          <w:sz w:val="24"/>
          <w:szCs w:val="24"/>
        </w:rPr>
        <w:t xml:space="preserve"> </w:t>
      </w:r>
    </w:p>
    <w:p w:rsidR="009641DA" w:rsidRDefault="009641DA" w:rsidP="009641DA">
      <w:pPr>
        <w:autoSpaceDE/>
        <w:autoSpaceDN/>
        <w:spacing w:line="276" w:lineRule="auto"/>
        <w:ind w:left="284" w:right="510"/>
        <w:rPr>
          <w:rFonts w:ascii="Arial" w:hAnsi="Arial" w:cs="Arial"/>
          <w:color w:val="FF0000"/>
          <w:sz w:val="24"/>
          <w:szCs w:val="24"/>
        </w:rPr>
      </w:pPr>
    </w:p>
    <w:p w:rsidR="001A0B3C" w:rsidRDefault="001A0B3C" w:rsidP="009641DA">
      <w:pPr>
        <w:autoSpaceDE/>
        <w:autoSpaceDN/>
        <w:spacing w:line="276" w:lineRule="auto"/>
        <w:ind w:left="284" w:right="510"/>
        <w:rPr>
          <w:rFonts w:ascii="Arial" w:hAnsi="Arial" w:cs="Arial"/>
          <w:color w:val="FF0000"/>
          <w:sz w:val="24"/>
          <w:szCs w:val="24"/>
        </w:rPr>
      </w:pPr>
      <w:r w:rsidRPr="0080255A">
        <w:rPr>
          <w:rFonts w:ascii="Arial" w:hAnsi="Arial" w:cs="Arial"/>
          <w:color w:val="FF0000"/>
          <w:sz w:val="24"/>
          <w:szCs w:val="24"/>
        </w:rPr>
        <w:t xml:space="preserve">Die Mitteilungen an das Transparenzregister haben </w:t>
      </w:r>
      <w:r w:rsidRPr="00D97436">
        <w:rPr>
          <w:rFonts w:ascii="Arial" w:hAnsi="Arial" w:cs="Arial"/>
          <w:color w:val="FF0000"/>
          <w:sz w:val="24"/>
          <w:szCs w:val="24"/>
        </w:rPr>
        <w:t xml:space="preserve">sofort </w:t>
      </w:r>
      <w:r w:rsidRPr="0080255A">
        <w:rPr>
          <w:rFonts w:ascii="Arial" w:hAnsi="Arial" w:cs="Arial"/>
          <w:color w:val="FF0000"/>
          <w:sz w:val="24"/>
          <w:szCs w:val="24"/>
        </w:rPr>
        <w:t>zu erfolgen. Spätere Änderungen sind unverzüglich erneut mitzuteilen.</w:t>
      </w:r>
    </w:p>
    <w:p w:rsidR="001A0B3C" w:rsidRPr="0080255A" w:rsidRDefault="001A0B3C" w:rsidP="009641DA">
      <w:pPr>
        <w:autoSpaceDE/>
        <w:autoSpaceDN/>
        <w:spacing w:line="276" w:lineRule="auto"/>
        <w:ind w:left="284" w:right="510"/>
        <w:rPr>
          <w:rFonts w:ascii="Arial" w:hAnsi="Arial" w:cs="Arial"/>
          <w:color w:val="FF0000"/>
          <w:sz w:val="24"/>
          <w:szCs w:val="24"/>
        </w:rPr>
      </w:pPr>
    </w:p>
    <w:p w:rsidR="001A0B3C" w:rsidRPr="0080255A" w:rsidRDefault="001A0B3C" w:rsidP="009641DA">
      <w:pPr>
        <w:autoSpaceDE/>
        <w:autoSpaceDN/>
        <w:spacing w:line="276" w:lineRule="auto"/>
        <w:ind w:left="284" w:right="510"/>
        <w:outlineLvl w:val="1"/>
        <w:rPr>
          <w:rFonts w:ascii="Arial" w:hAnsi="Arial" w:cs="Arial"/>
          <w:b/>
          <w:bCs/>
          <w:sz w:val="24"/>
          <w:szCs w:val="24"/>
        </w:rPr>
      </w:pPr>
      <w:r w:rsidRPr="0080255A">
        <w:rPr>
          <w:rFonts w:ascii="Arial" w:hAnsi="Arial" w:cs="Arial"/>
          <w:b/>
          <w:bCs/>
          <w:sz w:val="24"/>
          <w:szCs w:val="24"/>
        </w:rPr>
        <w:t>IV. Subsidiarität des Transparenzregisters</w:t>
      </w:r>
    </w:p>
    <w:p w:rsidR="009641DA" w:rsidRDefault="009641DA" w:rsidP="009641DA">
      <w:pPr>
        <w:autoSpaceDE/>
        <w:autoSpaceDN/>
        <w:spacing w:line="276" w:lineRule="auto"/>
        <w:ind w:left="284" w:right="510"/>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Die Pflicht zur Mitteilung an das Transparenzregister gilt als erfüllt, wenn sich</w:t>
      </w:r>
      <w:r w:rsidRPr="00D97436">
        <w:rPr>
          <w:rFonts w:ascii="Arial" w:hAnsi="Arial" w:cs="Arial"/>
          <w:sz w:val="24"/>
          <w:szCs w:val="24"/>
        </w:rPr>
        <w:t xml:space="preserve"> alle erforderlichen Angaben zum wirtschaftlich Berechtigten bereits aus anderen elektronischen öffentlichen Registern </w:t>
      </w:r>
      <w:r w:rsidRPr="0080255A">
        <w:rPr>
          <w:rFonts w:ascii="Arial" w:hAnsi="Arial" w:cs="Arial"/>
          <w:sz w:val="24"/>
          <w:szCs w:val="24"/>
        </w:rPr>
        <w:t>ergeben.</w:t>
      </w: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lastRenderedPageBreak/>
        <w:t xml:space="preserve">Im neuen </w:t>
      </w:r>
      <w:proofErr w:type="spellStart"/>
      <w:r w:rsidRPr="0080255A">
        <w:rPr>
          <w:rFonts w:ascii="Arial" w:hAnsi="Arial" w:cs="Arial"/>
          <w:sz w:val="24"/>
          <w:szCs w:val="24"/>
        </w:rPr>
        <w:t>GwG</w:t>
      </w:r>
      <w:proofErr w:type="spellEnd"/>
      <w:r w:rsidRPr="0080255A">
        <w:rPr>
          <w:rFonts w:ascii="Arial" w:hAnsi="Arial" w:cs="Arial"/>
          <w:sz w:val="24"/>
          <w:szCs w:val="24"/>
        </w:rPr>
        <w:t xml:space="preserve"> genannt werden das Handelsregister, das Partnerschaftsregister, das Genossenschaftsregister, das Vereinsregister und das Unternehmensregister. </w:t>
      </w: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Beispiel:</w:t>
      </w:r>
      <w:r w:rsidRPr="00D97436">
        <w:rPr>
          <w:rFonts w:ascii="Arial" w:hAnsi="Arial" w:cs="Arial"/>
          <w:i/>
          <w:iCs/>
          <w:sz w:val="24"/>
          <w:szCs w:val="24"/>
        </w:rPr>
        <w:t xml:space="preserve"> „Ergibt sich bespielweise bereits aus der im Handelsregister hinterlegten Gesellschafterliste einer GmbH, dass sie drei natürliche Personen als Gesellschafter mit jeweils mehr als 25 Prozent der Geschäftsanteile hat, so bedarf es in der Regel keiner weiteren Handlungen der Meldepflichtigen</w:t>
      </w:r>
      <w:r w:rsidRPr="00874468">
        <w:rPr>
          <w:rFonts w:ascii="Arial" w:hAnsi="Arial" w:cs="Arial"/>
          <w:iCs/>
          <w:sz w:val="24"/>
          <w:szCs w:val="24"/>
        </w:rPr>
        <w:t xml:space="preserve">. </w:t>
      </w:r>
      <w:r w:rsidRPr="00874468">
        <w:rPr>
          <w:rFonts w:ascii="Arial" w:hAnsi="Arial" w:cs="Arial"/>
          <w:iCs/>
          <w:color w:val="FF0000"/>
          <w:sz w:val="24"/>
          <w:szCs w:val="24"/>
        </w:rPr>
        <w:t>Eine Meldepflicht bestünde allerdings etwa dann, wenn hinter einem Gesellschafter ein Treugeber stünde, der sich naturgemäß nicht aus der öffentlich zugänglichen Registern ergibt, so dass der Gesellschafter diesen anzugeben hat</w:t>
      </w:r>
      <w:r w:rsidRPr="0080255A">
        <w:rPr>
          <w:rFonts w:ascii="Arial" w:hAnsi="Arial" w:cs="Arial"/>
          <w:color w:val="FF0000"/>
          <w:sz w:val="24"/>
          <w:szCs w:val="24"/>
        </w:rPr>
        <w:t>.</w:t>
      </w:r>
      <w:r w:rsidRPr="0080255A">
        <w:rPr>
          <w:rFonts w:ascii="Arial" w:hAnsi="Arial" w:cs="Arial"/>
          <w:sz w:val="24"/>
          <w:szCs w:val="24"/>
        </w:rPr>
        <w:t xml:space="preserve">“ </w:t>
      </w:r>
    </w:p>
    <w:p w:rsidR="00286364" w:rsidRPr="00874468" w:rsidRDefault="00286364" w:rsidP="009641DA">
      <w:pPr>
        <w:autoSpaceDE/>
        <w:autoSpaceDN/>
        <w:spacing w:line="276" w:lineRule="auto"/>
        <w:ind w:left="284" w:right="510"/>
        <w:rPr>
          <w:rFonts w:ascii="Arial" w:hAnsi="Arial" w:cs="Arial"/>
          <w:sz w:val="24"/>
          <w:szCs w:val="24"/>
        </w:rPr>
      </w:pPr>
      <w:bookmarkStart w:id="0" w:name="_GoBack"/>
      <w:bookmarkEnd w:id="0"/>
    </w:p>
    <w:p w:rsidR="001A0B3C" w:rsidRDefault="001A0B3C" w:rsidP="009641DA">
      <w:pPr>
        <w:autoSpaceDE/>
        <w:autoSpaceDN/>
        <w:spacing w:line="276" w:lineRule="auto"/>
        <w:ind w:left="284" w:right="510"/>
        <w:rPr>
          <w:rFonts w:ascii="Arial" w:hAnsi="Arial" w:cs="Arial"/>
          <w:color w:val="FF0000"/>
          <w:sz w:val="24"/>
          <w:szCs w:val="24"/>
        </w:rPr>
      </w:pPr>
      <w:r w:rsidRPr="0080255A">
        <w:rPr>
          <w:rFonts w:ascii="Arial" w:hAnsi="Arial" w:cs="Arial"/>
          <w:sz w:val="24"/>
          <w:szCs w:val="24"/>
        </w:rPr>
        <w:t xml:space="preserve">Die Gesetzesbegründung stellt außerdem klar: </w:t>
      </w:r>
      <w:r w:rsidRPr="0080255A">
        <w:rPr>
          <w:rFonts w:ascii="Arial" w:hAnsi="Arial" w:cs="Arial"/>
          <w:color w:val="FF0000"/>
          <w:sz w:val="24"/>
          <w:szCs w:val="24"/>
        </w:rPr>
        <w:t>„</w:t>
      </w:r>
      <w:r w:rsidRPr="00874468">
        <w:rPr>
          <w:rFonts w:ascii="Arial" w:hAnsi="Arial" w:cs="Arial"/>
          <w:iCs/>
          <w:color w:val="FF0000"/>
          <w:sz w:val="24"/>
          <w:szCs w:val="24"/>
        </w:rPr>
        <w:t>Sind sich die gesetzlichen Vertreter nicht sicher, ob in ihrem Fall die Meldepflicht als erfüllt gilt oder nicht, so steht es ihnen natürlich frei, dem Transparenzregister Angaben über ihren oder ihre wirtschaftliche Berechtigten zu machen – eine Übererfüllung ist unschädlich</w:t>
      </w:r>
      <w:r w:rsidRPr="0080255A">
        <w:rPr>
          <w:rFonts w:ascii="Arial" w:hAnsi="Arial" w:cs="Arial"/>
          <w:color w:val="FF0000"/>
          <w:sz w:val="24"/>
          <w:szCs w:val="24"/>
        </w:rPr>
        <w:t>.“</w:t>
      </w:r>
    </w:p>
    <w:p w:rsidR="001A0B3C" w:rsidRDefault="001A0B3C" w:rsidP="00436F75">
      <w:pPr>
        <w:autoSpaceDE/>
        <w:autoSpaceDN/>
        <w:spacing w:line="276" w:lineRule="auto"/>
        <w:ind w:left="142" w:right="141"/>
        <w:rPr>
          <w:rFonts w:ascii="Arial" w:hAnsi="Arial" w:cs="Arial"/>
          <w:sz w:val="24"/>
          <w:szCs w:val="24"/>
        </w:rPr>
      </w:pPr>
    </w:p>
    <w:p w:rsidR="00286364" w:rsidRPr="0080255A" w:rsidRDefault="00286364" w:rsidP="00436F75">
      <w:pPr>
        <w:autoSpaceDE/>
        <w:autoSpaceDN/>
        <w:spacing w:line="276" w:lineRule="auto"/>
        <w:ind w:left="142" w:right="141"/>
        <w:rPr>
          <w:rFonts w:ascii="Arial" w:hAnsi="Arial" w:cs="Arial"/>
          <w:sz w:val="24"/>
          <w:szCs w:val="24"/>
        </w:rPr>
      </w:pPr>
    </w:p>
    <w:p w:rsidR="001A0B3C" w:rsidRPr="0080255A" w:rsidRDefault="001A0B3C" w:rsidP="009641DA">
      <w:pPr>
        <w:autoSpaceDE/>
        <w:autoSpaceDN/>
        <w:spacing w:line="276" w:lineRule="auto"/>
        <w:ind w:left="284" w:right="510"/>
        <w:outlineLvl w:val="1"/>
        <w:rPr>
          <w:rFonts w:ascii="Arial" w:hAnsi="Arial" w:cs="Arial"/>
          <w:b/>
          <w:bCs/>
          <w:sz w:val="24"/>
          <w:szCs w:val="24"/>
        </w:rPr>
      </w:pPr>
      <w:r w:rsidRPr="0080255A">
        <w:rPr>
          <w:rFonts w:ascii="Arial" w:hAnsi="Arial" w:cs="Arial"/>
          <w:b/>
          <w:bCs/>
          <w:sz w:val="24"/>
          <w:szCs w:val="24"/>
        </w:rPr>
        <w:t>VI. Durchsetzung und Rechtsfolgen</w:t>
      </w:r>
      <w:r>
        <w:rPr>
          <w:rFonts w:ascii="Arial" w:hAnsi="Arial" w:cs="Arial"/>
          <w:b/>
          <w:bCs/>
          <w:sz w:val="24"/>
          <w:szCs w:val="24"/>
        </w:rPr>
        <w:t xml:space="preserve">  - Verhängung von Bußgeldern - Pranger</w:t>
      </w:r>
    </w:p>
    <w:p w:rsidR="009641DA" w:rsidRDefault="009641DA" w:rsidP="009641DA">
      <w:pPr>
        <w:autoSpaceDE/>
        <w:autoSpaceDN/>
        <w:spacing w:line="276" w:lineRule="auto"/>
        <w:ind w:left="284" w:right="510"/>
        <w:rPr>
          <w:rFonts w:ascii="Arial" w:hAnsi="Arial" w:cs="Arial"/>
          <w:color w:val="FF0000"/>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color w:val="FF0000"/>
          <w:sz w:val="24"/>
          <w:szCs w:val="24"/>
        </w:rPr>
        <w:t xml:space="preserve">Um die Vorgaben des neuen Gesetzes wirkungsvoll durchzusetzen, werden Verstöße </w:t>
      </w:r>
      <w:r w:rsidRPr="00874468">
        <w:rPr>
          <w:rFonts w:ascii="Arial" w:hAnsi="Arial" w:cs="Arial"/>
          <w:color w:val="FF0000"/>
          <w:sz w:val="24"/>
          <w:szCs w:val="24"/>
        </w:rPr>
        <w:t>schärfer sanktioniert. Bußgeldbewehrt sind dabei auch Verstöße gegen Meldepflichten an das Transparenzregister.</w:t>
      </w:r>
      <w:r w:rsidRPr="0080255A">
        <w:rPr>
          <w:rFonts w:ascii="Arial" w:hAnsi="Arial" w:cs="Arial"/>
          <w:sz w:val="24"/>
          <w:szCs w:val="24"/>
        </w:rPr>
        <w:t xml:space="preserve"> </w:t>
      </w:r>
    </w:p>
    <w:p w:rsidR="00286364" w:rsidRDefault="00286364" w:rsidP="009641DA">
      <w:pPr>
        <w:autoSpaceDE/>
        <w:autoSpaceDN/>
        <w:spacing w:line="276" w:lineRule="auto"/>
        <w:ind w:left="284" w:right="510"/>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 xml:space="preserve">Es gilt ein dreistufiges Bußgeldsystem: Auf der ersten Stufe bleibt es beim bisherigen oberen Bußgeldrahmen von </w:t>
      </w:r>
      <w:r>
        <w:rPr>
          <w:rFonts w:ascii="Arial" w:hAnsi="Arial" w:cs="Arial"/>
          <w:color w:val="FF0000"/>
          <w:sz w:val="24"/>
          <w:szCs w:val="24"/>
        </w:rPr>
        <w:t>100.00 €</w:t>
      </w:r>
      <w:r w:rsidRPr="0080255A">
        <w:rPr>
          <w:rFonts w:ascii="Arial" w:hAnsi="Arial" w:cs="Arial"/>
          <w:sz w:val="24"/>
          <w:szCs w:val="24"/>
        </w:rPr>
        <w:t xml:space="preserve">. </w:t>
      </w:r>
    </w:p>
    <w:p w:rsidR="00286364" w:rsidRDefault="00286364" w:rsidP="009641DA">
      <w:pPr>
        <w:autoSpaceDE/>
        <w:autoSpaceDN/>
        <w:spacing w:line="276" w:lineRule="auto"/>
        <w:ind w:left="284" w:right="510"/>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 xml:space="preserve">Auf der zweiten Stufe wird der Bußgeldrahmen für schwerwiegende, wiederholte und systematische Verstöße deutlich angehoben – und zwar auf das </w:t>
      </w:r>
      <w:r w:rsidRPr="0080255A">
        <w:rPr>
          <w:rFonts w:ascii="Arial" w:hAnsi="Arial" w:cs="Arial"/>
          <w:color w:val="FF0000"/>
          <w:sz w:val="24"/>
          <w:szCs w:val="24"/>
        </w:rPr>
        <w:t xml:space="preserve">Zweifache des durch den Verstoß erlangten wirtschaftlichen Vorteils oder maximal </w:t>
      </w:r>
      <w:r>
        <w:rPr>
          <w:rFonts w:ascii="Arial" w:hAnsi="Arial" w:cs="Arial"/>
          <w:color w:val="FF0000"/>
          <w:sz w:val="24"/>
          <w:szCs w:val="24"/>
        </w:rPr>
        <w:t>1.000.000 €</w:t>
      </w:r>
      <w:r w:rsidRPr="0080255A">
        <w:rPr>
          <w:rFonts w:ascii="Arial" w:hAnsi="Arial" w:cs="Arial"/>
          <w:sz w:val="24"/>
          <w:szCs w:val="24"/>
        </w:rPr>
        <w:t xml:space="preserve">. Bestimmte Verpflichtete (insbesondere Kredit- und Finanzinstitute) müssen (auf der dritten Stufe) sogar mit einer Strafe von </w:t>
      </w:r>
      <w:r w:rsidRPr="0080255A">
        <w:rPr>
          <w:rFonts w:ascii="Arial" w:hAnsi="Arial" w:cs="Arial"/>
          <w:color w:val="FF0000"/>
          <w:sz w:val="24"/>
          <w:szCs w:val="24"/>
        </w:rPr>
        <w:t xml:space="preserve">maximal </w:t>
      </w:r>
      <w:r>
        <w:rPr>
          <w:rFonts w:ascii="Arial" w:hAnsi="Arial" w:cs="Arial"/>
          <w:color w:val="FF0000"/>
          <w:sz w:val="24"/>
          <w:szCs w:val="24"/>
        </w:rPr>
        <w:t>5.000.000 €</w:t>
      </w:r>
      <w:r w:rsidRPr="0080255A">
        <w:rPr>
          <w:rFonts w:ascii="Arial" w:hAnsi="Arial" w:cs="Arial"/>
          <w:color w:val="FF0000"/>
          <w:sz w:val="24"/>
          <w:szCs w:val="24"/>
        </w:rPr>
        <w:t xml:space="preserve"> oder bis zu zehn Prozent des Umsatzes</w:t>
      </w:r>
      <w:r w:rsidRPr="0080255A">
        <w:rPr>
          <w:rFonts w:ascii="Arial" w:hAnsi="Arial" w:cs="Arial"/>
          <w:sz w:val="24"/>
          <w:szCs w:val="24"/>
        </w:rPr>
        <w:t xml:space="preserve"> rechnen. </w:t>
      </w:r>
    </w:p>
    <w:p w:rsidR="00286364" w:rsidRDefault="00286364" w:rsidP="009641DA">
      <w:pPr>
        <w:autoSpaceDE/>
        <w:autoSpaceDN/>
        <w:spacing w:line="276" w:lineRule="auto"/>
        <w:ind w:left="284" w:right="510"/>
        <w:rPr>
          <w:rFonts w:ascii="Arial" w:hAnsi="Arial" w:cs="Arial"/>
          <w:sz w:val="24"/>
          <w:szCs w:val="24"/>
        </w:rPr>
      </w:pPr>
    </w:p>
    <w:p w:rsidR="001A0B3C" w:rsidRDefault="001A0B3C" w:rsidP="009641DA">
      <w:pPr>
        <w:autoSpaceDE/>
        <w:autoSpaceDN/>
        <w:spacing w:line="276" w:lineRule="auto"/>
        <w:ind w:left="284" w:right="510"/>
        <w:rPr>
          <w:rFonts w:ascii="Arial" w:hAnsi="Arial" w:cs="Arial"/>
          <w:color w:val="FF0000"/>
          <w:sz w:val="24"/>
          <w:szCs w:val="24"/>
        </w:rPr>
      </w:pPr>
      <w:r w:rsidRPr="0080255A">
        <w:rPr>
          <w:rFonts w:ascii="Arial" w:hAnsi="Arial" w:cs="Arial"/>
          <w:color w:val="FF0000"/>
          <w:sz w:val="24"/>
          <w:szCs w:val="24"/>
        </w:rPr>
        <w:t xml:space="preserve">Zudem werden die Betroffenen öffentlich an den „Pranger“ gestellt. </w:t>
      </w:r>
    </w:p>
    <w:p w:rsidR="00286364" w:rsidRDefault="00286364" w:rsidP="009641DA">
      <w:pPr>
        <w:autoSpaceDE/>
        <w:autoSpaceDN/>
        <w:spacing w:line="276" w:lineRule="auto"/>
        <w:ind w:left="284" w:right="510"/>
        <w:rPr>
          <w:rFonts w:ascii="Arial" w:hAnsi="Arial" w:cs="Arial"/>
          <w:sz w:val="24"/>
          <w:szCs w:val="24"/>
        </w:rPr>
      </w:pPr>
    </w:p>
    <w:p w:rsidR="001A0B3C" w:rsidRDefault="001A0B3C" w:rsidP="009641DA">
      <w:pPr>
        <w:autoSpaceDE/>
        <w:autoSpaceDN/>
        <w:spacing w:line="276" w:lineRule="auto"/>
        <w:ind w:left="284" w:right="510"/>
        <w:rPr>
          <w:rFonts w:ascii="Arial" w:hAnsi="Arial" w:cs="Arial"/>
          <w:sz w:val="24"/>
          <w:szCs w:val="24"/>
        </w:rPr>
      </w:pPr>
      <w:r w:rsidRPr="0080255A">
        <w:rPr>
          <w:rFonts w:ascii="Arial" w:hAnsi="Arial" w:cs="Arial"/>
          <w:sz w:val="24"/>
          <w:szCs w:val="24"/>
        </w:rPr>
        <w:t xml:space="preserve">So </w:t>
      </w:r>
      <w:r>
        <w:rPr>
          <w:rFonts w:ascii="Arial" w:hAnsi="Arial" w:cs="Arial"/>
          <w:sz w:val="24"/>
          <w:szCs w:val="24"/>
        </w:rPr>
        <w:t xml:space="preserve">werden </w:t>
      </w:r>
      <w:r w:rsidRPr="0080255A">
        <w:rPr>
          <w:rFonts w:ascii="Arial" w:hAnsi="Arial" w:cs="Arial"/>
          <w:sz w:val="24"/>
          <w:szCs w:val="24"/>
        </w:rPr>
        <w:t xml:space="preserve">die Aufsichtsbehörden künftig bestandskräftige Maßnahmen und unanfechtbare Bußgeldentscheidungen nach Unterrichtung des jeweiligen Adressaten </w:t>
      </w:r>
      <w:r w:rsidRPr="00D97436">
        <w:rPr>
          <w:rFonts w:ascii="Arial" w:hAnsi="Arial" w:cs="Arial"/>
          <w:sz w:val="24"/>
          <w:szCs w:val="24"/>
        </w:rPr>
        <w:t>auf ihren Internetseiten bekannt machen.</w:t>
      </w:r>
      <w:r w:rsidRPr="0080255A">
        <w:rPr>
          <w:rFonts w:ascii="Arial" w:hAnsi="Arial" w:cs="Arial"/>
          <w:sz w:val="24"/>
          <w:szCs w:val="24"/>
        </w:rPr>
        <w:t xml:space="preserve"> Die Bekanntmachung </w:t>
      </w:r>
      <w:r>
        <w:rPr>
          <w:rFonts w:ascii="Arial" w:hAnsi="Arial" w:cs="Arial"/>
          <w:sz w:val="24"/>
          <w:szCs w:val="24"/>
        </w:rPr>
        <w:t>verbleibt dort für die Dauer von 5 Jahren.</w:t>
      </w:r>
    </w:p>
    <w:p w:rsidR="009B5F1A" w:rsidRDefault="009B5F1A" w:rsidP="00436F75">
      <w:pPr>
        <w:autoSpaceDE/>
        <w:autoSpaceDN/>
        <w:spacing w:line="276" w:lineRule="auto"/>
        <w:ind w:left="142" w:right="141"/>
        <w:rPr>
          <w:rFonts w:ascii="Arial" w:hAnsi="Arial" w:cs="Arial"/>
          <w:sz w:val="24"/>
          <w:szCs w:val="24"/>
        </w:rPr>
      </w:pPr>
    </w:p>
    <w:p w:rsidR="009641DA" w:rsidRDefault="009641DA" w:rsidP="009641DA">
      <w:pPr>
        <w:autoSpaceDE/>
        <w:autoSpaceDN/>
        <w:spacing w:line="276" w:lineRule="auto"/>
        <w:ind w:left="284" w:right="510"/>
        <w:rPr>
          <w:rFonts w:ascii="Arial" w:hAnsi="Arial" w:cs="Arial"/>
          <w:sz w:val="24"/>
          <w:szCs w:val="24"/>
        </w:rPr>
      </w:pPr>
    </w:p>
    <w:p w:rsidR="009B5F1A" w:rsidRDefault="009B5F1A" w:rsidP="009641DA">
      <w:pPr>
        <w:autoSpaceDE/>
        <w:autoSpaceDN/>
        <w:spacing w:line="276" w:lineRule="auto"/>
        <w:ind w:left="284" w:right="510"/>
        <w:rPr>
          <w:rFonts w:ascii="Arial" w:hAnsi="Arial" w:cs="Arial"/>
          <w:sz w:val="24"/>
          <w:szCs w:val="24"/>
        </w:rPr>
      </w:pPr>
      <w:r>
        <w:rPr>
          <w:rFonts w:ascii="Arial" w:hAnsi="Arial" w:cs="Arial"/>
          <w:sz w:val="24"/>
          <w:szCs w:val="24"/>
        </w:rPr>
        <w:t>Bitte haben Sie Verständnis dafür, dass ich als Notarin gehalten bin, die gesetzlichen Vorgaben strikt einzuhalten.</w:t>
      </w:r>
    </w:p>
    <w:p w:rsidR="009B5F1A" w:rsidRDefault="009B5F1A" w:rsidP="009641DA">
      <w:pPr>
        <w:autoSpaceDE/>
        <w:autoSpaceDN/>
        <w:spacing w:line="276" w:lineRule="auto"/>
        <w:ind w:left="284" w:right="510"/>
        <w:rPr>
          <w:rFonts w:ascii="Arial" w:hAnsi="Arial" w:cs="Arial"/>
          <w:sz w:val="24"/>
          <w:szCs w:val="24"/>
        </w:rPr>
      </w:pPr>
    </w:p>
    <w:p w:rsidR="009641DA" w:rsidRDefault="009641DA" w:rsidP="009641DA">
      <w:pPr>
        <w:autoSpaceDE/>
        <w:autoSpaceDN/>
        <w:spacing w:line="276" w:lineRule="auto"/>
        <w:ind w:left="284" w:right="510"/>
        <w:rPr>
          <w:rFonts w:ascii="Arial" w:hAnsi="Arial" w:cs="Arial"/>
          <w:sz w:val="24"/>
          <w:szCs w:val="24"/>
        </w:rPr>
      </w:pPr>
    </w:p>
    <w:p w:rsidR="009641DA" w:rsidRDefault="009641DA" w:rsidP="009641DA">
      <w:pPr>
        <w:autoSpaceDE/>
        <w:autoSpaceDN/>
        <w:spacing w:line="276" w:lineRule="auto"/>
        <w:ind w:left="284" w:right="510"/>
        <w:rPr>
          <w:rFonts w:ascii="Arial" w:hAnsi="Arial" w:cs="Arial"/>
          <w:sz w:val="24"/>
          <w:szCs w:val="24"/>
        </w:rPr>
      </w:pPr>
    </w:p>
    <w:p w:rsidR="009641DA" w:rsidRDefault="009641DA" w:rsidP="009641DA">
      <w:pPr>
        <w:autoSpaceDE/>
        <w:autoSpaceDN/>
        <w:spacing w:line="276" w:lineRule="auto"/>
        <w:ind w:left="284" w:right="510"/>
        <w:rPr>
          <w:rFonts w:ascii="Arial" w:hAnsi="Arial" w:cs="Arial"/>
          <w:sz w:val="24"/>
          <w:szCs w:val="24"/>
        </w:rPr>
      </w:pPr>
    </w:p>
    <w:p w:rsidR="009B5F1A" w:rsidRDefault="009B5F1A" w:rsidP="009641DA">
      <w:pPr>
        <w:autoSpaceDE/>
        <w:autoSpaceDN/>
        <w:spacing w:line="276" w:lineRule="auto"/>
        <w:ind w:left="284" w:right="510"/>
        <w:rPr>
          <w:rFonts w:ascii="Arial" w:hAnsi="Arial" w:cs="Arial"/>
          <w:sz w:val="24"/>
          <w:szCs w:val="24"/>
        </w:rPr>
      </w:pPr>
      <w:r>
        <w:rPr>
          <w:rFonts w:ascii="Arial" w:hAnsi="Arial" w:cs="Arial"/>
          <w:sz w:val="24"/>
          <w:szCs w:val="24"/>
        </w:rPr>
        <w:t>Ihre Frauke Staab, Notarin</w:t>
      </w:r>
    </w:p>
    <w:p w:rsidR="009B5F1A" w:rsidRDefault="009B5F1A" w:rsidP="001A0B3C">
      <w:pPr>
        <w:autoSpaceDE/>
        <w:autoSpaceDN/>
        <w:spacing w:before="100" w:beforeAutospacing="1" w:after="100" w:afterAutospacing="1"/>
        <w:ind w:left="142" w:right="141"/>
        <w:rPr>
          <w:rFonts w:ascii="Arial" w:hAnsi="Arial" w:cs="Arial"/>
          <w:sz w:val="24"/>
          <w:szCs w:val="24"/>
        </w:rPr>
      </w:pPr>
    </w:p>
    <w:sectPr w:rsidR="009B5F1A" w:rsidSect="00B138BB">
      <w:headerReference w:type="even" r:id="rId7"/>
      <w:headerReference w:type="default" r:id="rId8"/>
      <w:footerReference w:type="even" r:id="rId9"/>
      <w:footerReference w:type="default" r:id="rId10"/>
      <w:headerReference w:type="first" r:id="rId11"/>
      <w:footerReference w:type="first" r:id="rId12"/>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7518CE" w:rsidRPr="002C65E6">
      <w:rPr>
        <w:rStyle w:val="Seitenzahl"/>
        <w:rFonts w:cs="Arial"/>
      </w:rPr>
      <w:fldChar w:fldCharType="begin"/>
    </w:r>
    <w:r w:rsidR="002C65E6" w:rsidRPr="002C65E6">
      <w:rPr>
        <w:rStyle w:val="Seitenzahl"/>
        <w:rFonts w:cs="Arial"/>
      </w:rPr>
      <w:instrText xml:space="preserve"> PAGE </w:instrText>
    </w:r>
    <w:r w:rsidR="007518CE" w:rsidRPr="002C65E6">
      <w:rPr>
        <w:rStyle w:val="Seitenzahl"/>
        <w:rFonts w:cs="Arial"/>
      </w:rPr>
      <w:fldChar w:fldCharType="separate"/>
    </w:r>
    <w:r w:rsidR="00286364">
      <w:rPr>
        <w:rStyle w:val="Seitenzahl"/>
        <w:rFonts w:cs="Arial"/>
        <w:noProof/>
      </w:rPr>
      <w:t>5</w:t>
    </w:r>
    <w:r w:rsidR="007518CE"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414804"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414804">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5B6714"/>
    <w:multiLevelType w:val="hybridMultilevel"/>
    <w:tmpl w:val="C0E0E14E"/>
    <w:lvl w:ilvl="0" w:tplc="75386234">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5"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13F83BD1"/>
    <w:multiLevelType w:val="hybridMultilevel"/>
    <w:tmpl w:val="FBBCFF42"/>
    <w:lvl w:ilvl="0" w:tplc="B89A8D6C">
      <w:start w:val="1"/>
      <w:numFmt w:val="bullet"/>
      <w:lvlText w:val="-"/>
      <w:lvlJc w:val="left"/>
      <w:pPr>
        <w:ind w:left="1140" w:hanging="360"/>
      </w:pPr>
      <w:rPr>
        <w:rFonts w:ascii="Times New Roman" w:eastAsia="Times New Roman" w:hAnsi="Times New Roman" w:cs="Times New Roman" w:hint="default"/>
        <w:b/>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start w:val="1"/>
      <w:numFmt w:val="bullet"/>
      <w:lvlText w:val=""/>
      <w:lvlJc w:val="left"/>
      <w:pPr>
        <w:ind w:left="3300" w:hanging="360"/>
      </w:pPr>
      <w:rPr>
        <w:rFonts w:ascii="Symbol" w:hAnsi="Symbol" w:hint="default"/>
      </w:rPr>
    </w:lvl>
    <w:lvl w:ilvl="4" w:tplc="04070003">
      <w:start w:val="1"/>
      <w:numFmt w:val="bullet"/>
      <w:lvlText w:val="o"/>
      <w:lvlJc w:val="left"/>
      <w:pPr>
        <w:ind w:left="4020" w:hanging="360"/>
      </w:pPr>
      <w:rPr>
        <w:rFonts w:ascii="Courier New" w:hAnsi="Courier New" w:cs="Courier New" w:hint="default"/>
      </w:rPr>
    </w:lvl>
    <w:lvl w:ilvl="5" w:tplc="04070005">
      <w:start w:val="1"/>
      <w:numFmt w:val="bullet"/>
      <w:lvlText w:val=""/>
      <w:lvlJc w:val="left"/>
      <w:pPr>
        <w:ind w:left="4740" w:hanging="360"/>
      </w:pPr>
      <w:rPr>
        <w:rFonts w:ascii="Wingdings" w:hAnsi="Wingdings" w:hint="default"/>
      </w:rPr>
    </w:lvl>
    <w:lvl w:ilvl="6" w:tplc="04070001">
      <w:start w:val="1"/>
      <w:numFmt w:val="bullet"/>
      <w:lvlText w:val=""/>
      <w:lvlJc w:val="left"/>
      <w:pPr>
        <w:ind w:left="5460" w:hanging="360"/>
      </w:pPr>
      <w:rPr>
        <w:rFonts w:ascii="Symbol" w:hAnsi="Symbol" w:hint="default"/>
      </w:rPr>
    </w:lvl>
    <w:lvl w:ilvl="7" w:tplc="04070003">
      <w:start w:val="1"/>
      <w:numFmt w:val="bullet"/>
      <w:lvlText w:val="o"/>
      <w:lvlJc w:val="left"/>
      <w:pPr>
        <w:ind w:left="6180" w:hanging="360"/>
      </w:pPr>
      <w:rPr>
        <w:rFonts w:ascii="Courier New" w:hAnsi="Courier New" w:cs="Courier New" w:hint="default"/>
      </w:rPr>
    </w:lvl>
    <w:lvl w:ilvl="8" w:tplc="04070005">
      <w:start w:val="1"/>
      <w:numFmt w:val="bullet"/>
      <w:lvlText w:val=""/>
      <w:lvlJc w:val="left"/>
      <w:pPr>
        <w:ind w:left="6900" w:hanging="360"/>
      </w:pPr>
      <w:rPr>
        <w:rFonts w:ascii="Wingdings" w:hAnsi="Wingdings" w:hint="default"/>
      </w:rPr>
    </w:lvl>
  </w:abstractNum>
  <w:abstractNum w:abstractNumId="9"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194700CC"/>
    <w:multiLevelType w:val="singleLevel"/>
    <w:tmpl w:val="980C681E"/>
    <w:lvl w:ilvl="0">
      <w:start w:val="1"/>
      <w:numFmt w:val="decimal"/>
      <w:lvlText w:val="%1."/>
      <w:legacy w:legacy="1" w:legacySpace="0" w:legacyIndent="283"/>
      <w:lvlJc w:val="left"/>
      <w:pPr>
        <w:ind w:left="283" w:hanging="283"/>
      </w:pPr>
    </w:lvl>
  </w:abstractNum>
  <w:abstractNum w:abstractNumId="11" w15:restartNumberingAfterBreak="0">
    <w:nsid w:val="1F3F5F58"/>
    <w:multiLevelType w:val="multilevel"/>
    <w:tmpl w:val="F21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15:restartNumberingAfterBreak="0">
    <w:nsid w:val="241D3496"/>
    <w:multiLevelType w:val="hybridMultilevel"/>
    <w:tmpl w:val="96CE0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42566"/>
    <w:multiLevelType w:val="hybridMultilevel"/>
    <w:tmpl w:val="C1B0EFA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6" w15:restartNumberingAfterBreak="0">
    <w:nsid w:val="2A552AEE"/>
    <w:multiLevelType w:val="hybridMultilevel"/>
    <w:tmpl w:val="67500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9"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2"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3"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24"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5"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6"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7" w15:restartNumberingAfterBreak="0">
    <w:nsid w:val="50E774EE"/>
    <w:multiLevelType w:val="hybridMultilevel"/>
    <w:tmpl w:val="2DEE83B6"/>
    <w:lvl w:ilvl="0" w:tplc="9DC2878C">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9" w15:restartNumberingAfterBreak="0">
    <w:nsid w:val="59BD0209"/>
    <w:multiLevelType w:val="hybridMultilevel"/>
    <w:tmpl w:val="4F200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1" w15:restartNumberingAfterBreak="0">
    <w:nsid w:val="5FEC18F5"/>
    <w:multiLevelType w:val="hybridMultilevel"/>
    <w:tmpl w:val="A39E833E"/>
    <w:lvl w:ilvl="0" w:tplc="BFA23A9C">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3"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4" w15:restartNumberingAfterBreak="0">
    <w:nsid w:val="67E173F5"/>
    <w:multiLevelType w:val="multilevel"/>
    <w:tmpl w:val="95C2B5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7"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38"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9"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0"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1" w15:restartNumberingAfterBreak="0">
    <w:nsid w:val="7C6C00F2"/>
    <w:multiLevelType w:val="multilevel"/>
    <w:tmpl w:val="F99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9"/>
    <w:lvlOverride w:ilvl="0">
      <w:startOverride w:val="3"/>
    </w:lvlOverride>
  </w:num>
  <w:num w:numId="5">
    <w:abstractNumId w:val="30"/>
    <w:lvlOverride w:ilvl="0">
      <w:startOverride w:val="1"/>
    </w:lvlOverride>
  </w:num>
  <w:num w:numId="6">
    <w:abstractNumId w:val="7"/>
    <w:lvlOverride w:ilvl="0">
      <w:startOverride w:val="2"/>
    </w:lvlOverride>
  </w:num>
  <w:num w:numId="7">
    <w:abstractNumId w:val="40"/>
    <w:lvlOverride w:ilvl="0">
      <w:startOverride w:val="1"/>
    </w:lvlOverride>
  </w:num>
  <w:num w:numId="8">
    <w:abstractNumId w:val="18"/>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5"/>
    <w:lvlOverride w:ilvl="0">
      <w:startOverride w:val="3"/>
    </w:lvlOverride>
  </w:num>
  <w:num w:numId="11">
    <w:abstractNumId w:val="36"/>
    <w:lvlOverride w:ilvl="0">
      <w:startOverride w:val="4"/>
    </w:lvlOverride>
  </w:num>
  <w:num w:numId="12">
    <w:abstractNumId w:val="39"/>
    <w:lvlOverride w:ilvl="0">
      <w:startOverride w:val="5"/>
    </w:lvlOverride>
  </w:num>
  <w:num w:numId="13">
    <w:abstractNumId w:val="6"/>
    <w:lvlOverride w:ilvl="0">
      <w:startOverride w:val="6"/>
    </w:lvlOverride>
  </w:num>
  <w:num w:numId="14">
    <w:abstractNumId w:val="33"/>
    <w:lvlOverride w:ilvl="0">
      <w:startOverride w:val="7"/>
    </w:lvlOverride>
  </w:num>
  <w:num w:numId="15">
    <w:abstractNumId w:val="21"/>
    <w:lvlOverride w:ilvl="0">
      <w:startOverride w:val="3"/>
    </w:lvlOverride>
  </w:num>
  <w:num w:numId="16">
    <w:abstractNumId w:val="38"/>
    <w:lvlOverride w:ilvl="0">
      <w:startOverride w:val="1"/>
    </w:lvlOverride>
  </w:num>
  <w:num w:numId="17">
    <w:abstractNumId w:val="19"/>
    <w:lvlOverride w:ilvl="0">
      <w:startOverride w:val="2"/>
    </w:lvlOverride>
  </w:num>
  <w:num w:numId="18">
    <w:abstractNumId w:val="32"/>
    <w:lvlOverride w:ilvl="0">
      <w:startOverride w:val="3"/>
    </w:lvlOverride>
  </w:num>
  <w:num w:numId="19">
    <w:abstractNumId w:val="26"/>
    <w:lvlOverride w:ilvl="0">
      <w:startOverride w:val="1"/>
    </w:lvlOverride>
  </w:num>
  <w:num w:numId="20">
    <w:abstractNumId w:val="5"/>
    <w:lvlOverride w:ilvl="0">
      <w:startOverride w:val="2"/>
    </w:lvlOverride>
  </w:num>
  <w:num w:numId="21">
    <w:abstractNumId w:val="22"/>
    <w:lvlOverride w:ilvl="0">
      <w:startOverride w:val="3"/>
    </w:lvlOverride>
  </w:num>
  <w:num w:numId="22">
    <w:abstractNumId w:val="1"/>
    <w:lvlOverride w:ilvl="0">
      <w:startOverride w:val="4"/>
    </w:lvlOverride>
  </w:num>
  <w:num w:numId="23">
    <w:abstractNumId w:val="42"/>
    <w:lvlOverride w:ilvl="0">
      <w:startOverride w:val="1"/>
    </w:lvlOverride>
  </w:num>
  <w:num w:numId="24">
    <w:abstractNumId w:val="28"/>
    <w:lvlOverride w:ilvl="0">
      <w:startOverride w:val="2"/>
    </w:lvlOverride>
  </w:num>
  <w:num w:numId="25">
    <w:abstractNumId w:val="12"/>
    <w:lvlOverride w:ilvl="0">
      <w:startOverride w:val="3"/>
    </w:lvlOverride>
  </w:num>
  <w:num w:numId="26">
    <w:abstractNumId w:val="3"/>
    <w:lvlOverride w:ilvl="0">
      <w:startOverride w:val="4"/>
    </w:lvlOverride>
  </w:num>
  <w:num w:numId="27">
    <w:abstractNumId w:val="25"/>
    <w:lvlOverride w:ilvl="0">
      <w:startOverride w:val="5"/>
    </w:lvlOverride>
  </w:num>
  <w:num w:numId="28">
    <w:abstractNumId w:val="24"/>
    <w:lvlOverride w:ilvl="0">
      <w:startOverride w:val="6"/>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9"/>
  </w:num>
  <w:num w:numId="34">
    <w:abstractNumId w:val="27"/>
  </w:num>
  <w:num w:numId="35">
    <w:abstractNumId w:val="10"/>
  </w:num>
  <w:num w:numId="36">
    <w:abstractNumId w:val="4"/>
  </w:num>
  <w:num w:numId="37">
    <w:abstractNumId w:val="13"/>
  </w:num>
  <w:num w:numId="38">
    <w:abstractNumId w:va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4"/>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3880EB-42EC-4EA2-8717-542D5ADB024B}"/>
    <w:docVar w:name="dgnword-eventsink" w:val="495274224"/>
  </w:docVars>
  <w:rsids>
    <w:rsidRoot w:val="00B138BB"/>
    <w:rsid w:val="00060AD8"/>
    <w:rsid w:val="000648E0"/>
    <w:rsid w:val="0014672A"/>
    <w:rsid w:val="00146D68"/>
    <w:rsid w:val="0015723A"/>
    <w:rsid w:val="00175220"/>
    <w:rsid w:val="001A0B3C"/>
    <w:rsid w:val="001B4F58"/>
    <w:rsid w:val="001F45D7"/>
    <w:rsid w:val="00215F37"/>
    <w:rsid w:val="00286364"/>
    <w:rsid w:val="002A17D3"/>
    <w:rsid w:val="002C65E6"/>
    <w:rsid w:val="00301488"/>
    <w:rsid w:val="00325CE2"/>
    <w:rsid w:val="00325EE2"/>
    <w:rsid w:val="00366F06"/>
    <w:rsid w:val="00395EAB"/>
    <w:rsid w:val="00396BAD"/>
    <w:rsid w:val="003C63C6"/>
    <w:rsid w:val="003D0768"/>
    <w:rsid w:val="003E65CE"/>
    <w:rsid w:val="003F2200"/>
    <w:rsid w:val="00403C28"/>
    <w:rsid w:val="00414804"/>
    <w:rsid w:val="004259D5"/>
    <w:rsid w:val="00436F75"/>
    <w:rsid w:val="0045538F"/>
    <w:rsid w:val="004D6E8B"/>
    <w:rsid w:val="004E5342"/>
    <w:rsid w:val="00511DD7"/>
    <w:rsid w:val="00516E3D"/>
    <w:rsid w:val="005224D2"/>
    <w:rsid w:val="00525474"/>
    <w:rsid w:val="0054618D"/>
    <w:rsid w:val="00595301"/>
    <w:rsid w:val="00596B39"/>
    <w:rsid w:val="005B08DB"/>
    <w:rsid w:val="005C25F0"/>
    <w:rsid w:val="0060606D"/>
    <w:rsid w:val="00611EE8"/>
    <w:rsid w:val="006135BC"/>
    <w:rsid w:val="00643EEF"/>
    <w:rsid w:val="00646CEC"/>
    <w:rsid w:val="00666163"/>
    <w:rsid w:val="00690682"/>
    <w:rsid w:val="006E1196"/>
    <w:rsid w:val="006E17E0"/>
    <w:rsid w:val="006E201B"/>
    <w:rsid w:val="006E46F1"/>
    <w:rsid w:val="006F5404"/>
    <w:rsid w:val="00720BBF"/>
    <w:rsid w:val="00726153"/>
    <w:rsid w:val="007518CE"/>
    <w:rsid w:val="0076729C"/>
    <w:rsid w:val="00773D52"/>
    <w:rsid w:val="007B0D49"/>
    <w:rsid w:val="007D2525"/>
    <w:rsid w:val="007D6416"/>
    <w:rsid w:val="00892607"/>
    <w:rsid w:val="0092499E"/>
    <w:rsid w:val="00960654"/>
    <w:rsid w:val="00962C76"/>
    <w:rsid w:val="009641DA"/>
    <w:rsid w:val="00997160"/>
    <w:rsid w:val="009B560D"/>
    <w:rsid w:val="009B5F1A"/>
    <w:rsid w:val="009D6CC9"/>
    <w:rsid w:val="00A004AF"/>
    <w:rsid w:val="00A23280"/>
    <w:rsid w:val="00A23988"/>
    <w:rsid w:val="00A76EF5"/>
    <w:rsid w:val="00A8124A"/>
    <w:rsid w:val="00AA2BDC"/>
    <w:rsid w:val="00AB3FAF"/>
    <w:rsid w:val="00AB5505"/>
    <w:rsid w:val="00AE26CE"/>
    <w:rsid w:val="00AF1F88"/>
    <w:rsid w:val="00B138BB"/>
    <w:rsid w:val="00B15887"/>
    <w:rsid w:val="00B262B3"/>
    <w:rsid w:val="00B52B25"/>
    <w:rsid w:val="00B946EB"/>
    <w:rsid w:val="00BA2607"/>
    <w:rsid w:val="00BC2D92"/>
    <w:rsid w:val="00BC7DB7"/>
    <w:rsid w:val="00C0511B"/>
    <w:rsid w:val="00C0512F"/>
    <w:rsid w:val="00C44422"/>
    <w:rsid w:val="00C878C0"/>
    <w:rsid w:val="00CA7169"/>
    <w:rsid w:val="00CE3F4B"/>
    <w:rsid w:val="00CE6D7A"/>
    <w:rsid w:val="00CE707B"/>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2B2C571-510B-4CFA-BBD5-079E0D4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AF"/>
    <w:pPr>
      <w:overflowPunct w:val="0"/>
      <w:autoSpaceDE w:val="0"/>
      <w:autoSpaceDN w:val="0"/>
      <w:adjustRightInd w:val="0"/>
      <w:spacing w:line="360" w:lineRule="atLeast"/>
      <w:jc w:val="both"/>
      <w:textAlignment w:val="baseline"/>
    </w:pPr>
    <w:rPr>
      <w:sz w:val="26"/>
    </w:rPr>
  </w:style>
  <w:style w:type="paragraph" w:styleId="berschrift1">
    <w:name w:val="heading 1"/>
    <w:basedOn w:val="Standard"/>
    <w:next w:val="Standard"/>
    <w:qFormat/>
    <w:rsid w:val="007518CE"/>
    <w:pPr>
      <w:spacing w:before="240"/>
      <w:outlineLvl w:val="0"/>
    </w:pPr>
    <w:rPr>
      <w:b/>
      <w:sz w:val="24"/>
      <w:u w:val="single"/>
    </w:rPr>
  </w:style>
  <w:style w:type="paragraph" w:styleId="berschrift2">
    <w:name w:val="heading 2"/>
    <w:basedOn w:val="Standard"/>
    <w:next w:val="Standard"/>
    <w:link w:val="berschrift2Zchn"/>
    <w:qFormat/>
    <w:rsid w:val="007518CE"/>
    <w:pPr>
      <w:spacing w:before="120"/>
      <w:outlineLvl w:val="1"/>
    </w:pPr>
    <w:rPr>
      <w:b/>
    </w:rPr>
  </w:style>
  <w:style w:type="paragraph" w:styleId="berschrift3">
    <w:name w:val="heading 3"/>
    <w:basedOn w:val="Standard"/>
    <w:next w:val="Standardeinzug"/>
    <w:qFormat/>
    <w:rsid w:val="007518CE"/>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7518CE"/>
    <w:pPr>
      <w:tabs>
        <w:tab w:val="right" w:pos="6804"/>
        <w:tab w:val="right" w:pos="9072"/>
      </w:tabs>
      <w:spacing w:line="240" w:lineRule="atLeast"/>
    </w:pPr>
    <w:rPr>
      <w:rFonts w:ascii="Arial" w:hAnsi="Arial"/>
      <w:sz w:val="22"/>
    </w:rPr>
  </w:style>
  <w:style w:type="paragraph" w:customStyle="1" w:styleId="Adresse">
    <w:name w:val="Adresse"/>
    <w:uiPriority w:val="99"/>
    <w:rsid w:val="007518CE"/>
    <w:pPr>
      <w:tabs>
        <w:tab w:val="right" w:pos="6804"/>
        <w:tab w:val="right" w:pos="9072"/>
      </w:tabs>
      <w:spacing w:line="240" w:lineRule="atLeast"/>
    </w:pPr>
    <w:rPr>
      <w:rFonts w:ascii="Arial" w:hAnsi="Arial"/>
      <w:sz w:val="22"/>
    </w:rPr>
  </w:style>
  <w:style w:type="paragraph" w:customStyle="1" w:styleId="FordAufstellung">
    <w:name w:val="FordAufstellung"/>
    <w:rsid w:val="007518CE"/>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rsid w:val="007518CE"/>
    <w:pPr>
      <w:tabs>
        <w:tab w:val="left" w:pos="1843"/>
        <w:tab w:val="left" w:pos="2552"/>
        <w:tab w:val="left" w:pos="3261"/>
        <w:tab w:val="left" w:pos="3969"/>
        <w:tab w:val="left" w:pos="4678"/>
        <w:tab w:val="left" w:pos="5387"/>
        <w:tab w:val="left" w:pos="6096"/>
        <w:tab w:val="left" w:pos="6804"/>
        <w:tab w:val="left" w:pos="7513"/>
        <w:tab w:val="left" w:pos="8222"/>
        <w:tab w:val="left" w:pos="8931"/>
      </w:tabs>
      <w:ind w:left="1800" w:hanging="360"/>
    </w:pPr>
    <w:rPr>
      <w:sz w:val="18"/>
    </w:rPr>
  </w:style>
  <w:style w:type="character" w:styleId="Funotenzeichen">
    <w:name w:val="footnote reference"/>
    <w:semiHidden/>
    <w:rsid w:val="007518CE"/>
    <w:rPr>
      <w:position w:val="6"/>
      <w:sz w:val="16"/>
    </w:rPr>
  </w:style>
  <w:style w:type="paragraph" w:styleId="Fuzeile">
    <w:name w:val="footer"/>
    <w:basedOn w:val="Standard"/>
    <w:semiHidden/>
    <w:rsid w:val="007518CE"/>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rsid w:val="007518CE"/>
    <w:pPr>
      <w:tabs>
        <w:tab w:val="center" w:pos="4819"/>
        <w:tab w:val="right" w:pos="9071"/>
      </w:tabs>
      <w:spacing w:line="240" w:lineRule="atLeast"/>
    </w:pPr>
  </w:style>
  <w:style w:type="paragraph" w:styleId="Makrotext">
    <w:name w:val="macro"/>
    <w:semiHidden/>
    <w:rsid w:val="007518CE"/>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7518CE"/>
    <w:pPr>
      <w:ind w:left="708"/>
    </w:pPr>
  </w:style>
  <w:style w:type="character" w:styleId="Seitenzahl">
    <w:name w:val="page number"/>
    <w:basedOn w:val="Absatz-Standardschriftart"/>
    <w:semiHidden/>
    <w:rsid w:val="007518CE"/>
  </w:style>
  <w:style w:type="paragraph" w:styleId="Anrede">
    <w:name w:val="Salutation"/>
    <w:basedOn w:val="Standard"/>
    <w:semiHidden/>
    <w:rsid w:val="00A8124A"/>
  </w:style>
  <w:style w:type="paragraph" w:customStyle="1" w:styleId="Betreff">
    <w:name w:val="Betreff"/>
    <w:uiPriority w:val="99"/>
    <w:rsid w:val="007518CE"/>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unhideWhenUsed/>
    <w:rsid w:val="00DC6597"/>
    <w:rPr>
      <w:sz w:val="24"/>
      <w:szCs w:val="24"/>
    </w:rPr>
  </w:style>
  <w:style w:type="character" w:customStyle="1" w:styleId="TextkrperZchn">
    <w:name w:val="Textkörper Zchn"/>
    <w:link w:val="Textkrper"/>
    <w:rsid w:val="00DC6597"/>
    <w:rPr>
      <w:sz w:val="24"/>
      <w:szCs w:val="24"/>
    </w:rPr>
  </w:style>
  <w:style w:type="paragraph" w:styleId="Textkrper2">
    <w:name w:val="Body Text 2"/>
    <w:basedOn w:val="Standard"/>
    <w:link w:val="Textkrper2Zchn"/>
    <w:semiHidden/>
    <w:unhideWhenUsed/>
    <w:rsid w:val="00DC6597"/>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ind w:left="1440" w:right="2052"/>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9D6CC9"/>
    <w:pPr>
      <w:ind w:left="283" w:hanging="283"/>
    </w:pPr>
  </w:style>
  <w:style w:type="paragraph" w:styleId="Textkrper-Zeileneinzug">
    <w:name w:val="Body Text Indent"/>
    <w:basedOn w:val="Standard"/>
    <w:link w:val="Textkrper-ZeileneinzugZchn"/>
    <w:uiPriority w:val="99"/>
    <w:semiHidden/>
    <w:unhideWhenUsed/>
    <w:rsid w:val="00A004AF"/>
    <w:pPr>
      <w:spacing w:after="120"/>
      <w:ind w:left="283"/>
    </w:pPr>
  </w:style>
  <w:style w:type="character" w:customStyle="1" w:styleId="Textkrper-ZeileneinzugZchn">
    <w:name w:val="Textkörper-Zeileneinzug Zchn"/>
    <w:basedOn w:val="Absatz-Standardschriftart"/>
    <w:link w:val="Textkrper-Zeileneinzug"/>
    <w:uiPriority w:val="99"/>
    <w:semiHidden/>
    <w:rsid w:val="00A004AF"/>
    <w:rPr>
      <w:rFonts w:ascii="Arial" w:hAnsi="Arial"/>
      <w:sz w:val="22"/>
    </w:rPr>
  </w:style>
  <w:style w:type="paragraph" w:styleId="Textkrper-Einzug2">
    <w:name w:val="Body Text Indent 2"/>
    <w:basedOn w:val="Standard"/>
    <w:link w:val="Textkrper-Einzug2Zchn"/>
    <w:uiPriority w:val="99"/>
    <w:semiHidden/>
    <w:unhideWhenUsed/>
    <w:rsid w:val="00A004A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04AF"/>
    <w:rPr>
      <w:rFonts w:ascii="Arial" w:hAnsi="Arial"/>
      <w:sz w:val="22"/>
    </w:rPr>
  </w:style>
  <w:style w:type="paragraph" w:customStyle="1" w:styleId="AStandardBrief">
    <w:name w:val="A_Standard (Brief)"/>
    <w:basedOn w:val="Standard"/>
    <w:rsid w:val="00A004AF"/>
    <w:pPr>
      <w:widowControl w:val="0"/>
      <w:overflowPunct/>
      <w:autoSpaceDE/>
      <w:autoSpaceDN/>
      <w:adjustRightInd/>
      <w:jc w:val="left"/>
      <w:textAlignment w:val="auto"/>
    </w:pPr>
    <w:rPr>
      <w:szCs w:val="24"/>
    </w:rPr>
  </w:style>
  <w:style w:type="character" w:styleId="BesuchterHyperlink">
    <w:name w:val="FollowedHyperlink"/>
    <w:basedOn w:val="Absatz-Standardschriftart"/>
    <w:uiPriority w:val="99"/>
    <w:semiHidden/>
    <w:unhideWhenUsed/>
    <w:rsid w:val="007D2525"/>
    <w:rPr>
      <w:color w:val="954F72" w:themeColor="followedHyperlink"/>
      <w:u w:val="single"/>
    </w:rPr>
  </w:style>
  <w:style w:type="table" w:styleId="Tabellenraster">
    <w:name w:val="Table Grid"/>
    <w:basedOn w:val="NormaleTabelle"/>
    <w:uiPriority w:val="39"/>
    <w:rsid w:val="0041480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 w:id="489254445">
      <w:bodyDiv w:val="1"/>
      <w:marLeft w:val="0"/>
      <w:marRight w:val="0"/>
      <w:marTop w:val="0"/>
      <w:marBottom w:val="0"/>
      <w:divBdr>
        <w:top w:val="none" w:sz="0" w:space="0" w:color="auto"/>
        <w:left w:val="none" w:sz="0" w:space="0" w:color="auto"/>
        <w:bottom w:val="none" w:sz="0" w:space="0" w:color="auto"/>
        <w:right w:val="none" w:sz="0" w:space="0" w:color="auto"/>
      </w:divBdr>
    </w:div>
    <w:div w:id="8275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6</Pages>
  <Words>1038</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8527</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7</cp:revision>
  <cp:lastPrinted>2020-02-11T14:12:00Z</cp:lastPrinted>
  <dcterms:created xsi:type="dcterms:W3CDTF">2020-02-11T11:26:00Z</dcterms:created>
  <dcterms:modified xsi:type="dcterms:W3CDTF">2020-02-12T08:36:00Z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